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336" w:lineRule="auto"/>
        <w:jc w:val="center"/>
        <w:rPr>
          <w:rFonts w:hint="default" w:ascii="宋体" w:eastAsia="宋体"/>
          <w:b/>
          <w:sz w:val="50"/>
        </w:rPr>
      </w:pPr>
      <w:bookmarkStart w:id="0" w:name="_Toc27162_WPSOffice_Level1"/>
      <w:bookmarkStart w:id="1" w:name="_Toc11041_WPSOffice_Level1"/>
    </w:p>
    <w:p>
      <w:pPr>
        <w:spacing w:beforeLines="0" w:afterLines="0" w:line="336" w:lineRule="auto"/>
        <w:jc w:val="center"/>
        <w:rPr>
          <w:rFonts w:hint="default" w:ascii="宋体" w:eastAsia="宋体"/>
          <w:b/>
          <w:sz w:val="44"/>
        </w:rPr>
      </w:pPr>
      <w:r>
        <w:rPr>
          <w:rFonts w:hint="eastAsia" w:ascii="宋体" w:hAnsi="宋体"/>
          <w:b/>
          <w:sz w:val="50"/>
        </w:rPr>
        <w:t>泽库县电子商务进农村综合示范项目</w:t>
      </w:r>
    </w:p>
    <w:p>
      <w:pPr>
        <w:spacing w:beforeLines="0" w:afterLines="0" w:line="336" w:lineRule="auto"/>
        <w:jc w:val="center"/>
        <w:rPr>
          <w:rFonts w:hint="default" w:ascii="宋体" w:eastAsia="宋体"/>
          <w:sz w:val="44"/>
        </w:rPr>
      </w:pPr>
    </w:p>
    <w:p>
      <w:pPr>
        <w:spacing w:beforeLines="0" w:afterLines="0" w:line="336" w:lineRule="auto"/>
        <w:jc w:val="center"/>
        <w:rPr>
          <w:rFonts w:hint="default" w:ascii="宋体" w:eastAsia="宋体"/>
          <w:sz w:val="90"/>
        </w:rPr>
      </w:pPr>
      <w:bookmarkStart w:id="549" w:name="_GoBack"/>
      <w:r>
        <w:rPr>
          <w:rFonts w:hint="eastAsia" w:ascii="宋体" w:hAnsi="宋体"/>
          <w:sz w:val="90"/>
        </w:rPr>
        <w:t>实</w:t>
      </w:r>
    </w:p>
    <w:bookmarkEnd w:id="549"/>
    <w:p>
      <w:pPr>
        <w:pStyle w:val="3"/>
        <w:spacing w:beforeLines="0" w:afterLines="0"/>
        <w:rPr>
          <w:rFonts w:hint="default" w:eastAsia="黑体"/>
          <w:sz w:val="90"/>
        </w:rPr>
      </w:pPr>
    </w:p>
    <w:p>
      <w:pPr>
        <w:spacing w:beforeLines="0" w:afterLines="0" w:line="336" w:lineRule="auto"/>
        <w:jc w:val="center"/>
        <w:rPr>
          <w:rFonts w:hint="default" w:ascii="宋体" w:eastAsia="宋体"/>
          <w:sz w:val="90"/>
        </w:rPr>
      </w:pPr>
      <w:r>
        <w:rPr>
          <w:rFonts w:hint="eastAsia" w:ascii="宋体" w:hAnsi="宋体"/>
          <w:sz w:val="90"/>
        </w:rPr>
        <w:t>施</w:t>
      </w:r>
    </w:p>
    <w:p>
      <w:pPr>
        <w:spacing w:beforeLines="0" w:afterLines="0" w:line="336" w:lineRule="auto"/>
        <w:jc w:val="center"/>
        <w:rPr>
          <w:rFonts w:hint="default" w:ascii="宋体" w:eastAsia="宋体"/>
          <w:sz w:val="90"/>
        </w:rPr>
      </w:pPr>
    </w:p>
    <w:p>
      <w:pPr>
        <w:spacing w:beforeLines="0" w:afterLines="0" w:line="336" w:lineRule="auto"/>
        <w:jc w:val="center"/>
        <w:rPr>
          <w:rFonts w:hint="default" w:ascii="宋体" w:eastAsia="宋体"/>
          <w:sz w:val="90"/>
        </w:rPr>
      </w:pPr>
      <w:r>
        <w:rPr>
          <w:rFonts w:hint="eastAsia" w:ascii="宋体" w:hAnsi="宋体"/>
          <w:sz w:val="90"/>
        </w:rPr>
        <w:t>方</w:t>
      </w:r>
    </w:p>
    <w:p>
      <w:pPr>
        <w:spacing w:beforeLines="0" w:afterLines="0" w:line="336" w:lineRule="auto"/>
        <w:jc w:val="center"/>
        <w:rPr>
          <w:rFonts w:hint="default" w:ascii="宋体" w:eastAsia="宋体"/>
          <w:sz w:val="90"/>
        </w:rPr>
      </w:pPr>
    </w:p>
    <w:p>
      <w:pPr>
        <w:spacing w:beforeLines="0" w:afterLines="0" w:line="336" w:lineRule="auto"/>
        <w:jc w:val="center"/>
        <w:rPr>
          <w:rFonts w:hint="default" w:ascii="宋体" w:eastAsia="宋体"/>
          <w:sz w:val="44"/>
        </w:rPr>
      </w:pPr>
      <w:r>
        <w:rPr>
          <w:rFonts w:hint="eastAsia" w:ascii="宋体" w:hAnsi="宋体"/>
          <w:sz w:val="90"/>
        </w:rPr>
        <w:t>案</w:t>
      </w:r>
    </w:p>
    <w:p>
      <w:pPr>
        <w:spacing w:beforeLines="0" w:afterLines="0" w:line="336" w:lineRule="auto"/>
        <w:jc w:val="center"/>
        <w:rPr>
          <w:rFonts w:hint="default" w:ascii="宋体" w:eastAsia="宋体"/>
          <w:sz w:val="44"/>
        </w:rPr>
      </w:pPr>
    </w:p>
    <w:p>
      <w:pPr>
        <w:spacing w:beforeLines="0" w:afterLines="0"/>
        <w:jc w:val="center"/>
        <w:rPr>
          <w:rFonts w:hint="default" w:eastAsia="Times New Roman"/>
          <w:sz w:val="21"/>
        </w:rPr>
      </w:pPr>
      <w:r>
        <w:rPr>
          <w:rFonts w:hint="eastAsia" w:hAnsi="宋体"/>
          <w:sz w:val="40"/>
        </w:rPr>
        <w:t>二〇一九年九月</w:t>
      </w:r>
    </w:p>
    <w:p>
      <w:pPr>
        <w:spacing w:beforeLines="0" w:afterLines="0"/>
        <w:jc w:val="center"/>
        <w:rPr>
          <w:rFonts w:hint="default" w:ascii="仿宋" w:hAnsi="仿宋" w:eastAsia="仿宋"/>
          <w:b/>
          <w:sz w:val="48"/>
        </w:rPr>
      </w:pPr>
    </w:p>
    <w:p>
      <w:pPr>
        <w:spacing w:beforeLines="0" w:afterLines="0"/>
        <w:rPr>
          <w:rFonts w:hint="default" w:ascii="仿宋" w:hAnsi="仿宋" w:eastAsia="仿宋"/>
          <w:b/>
          <w:sz w:val="48"/>
        </w:rPr>
      </w:pPr>
    </w:p>
    <w:p>
      <w:pPr>
        <w:spacing w:beforeLines="0" w:afterLines="0"/>
        <w:jc w:val="center"/>
        <w:rPr>
          <w:rFonts w:hint="default" w:ascii="仿宋" w:hAnsi="仿宋" w:eastAsia="仿宋"/>
          <w:b/>
          <w:sz w:val="48"/>
        </w:rPr>
      </w:pPr>
      <w:r>
        <w:rPr>
          <w:rFonts w:hint="eastAsia" w:ascii="仿宋" w:hAnsi="仿宋" w:eastAsia="仿宋"/>
          <w:b/>
          <w:sz w:val="48"/>
        </w:rPr>
        <w:t>目录</w:t>
      </w:r>
    </w:p>
    <w:p>
      <w:pPr>
        <w:pStyle w:val="33"/>
        <w:tabs>
          <w:tab w:val="right" w:leader="dot" w:pos="8306"/>
        </w:tabs>
        <w:spacing w:beforeLines="0" w:afterLines="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TOC \o "1-3" \h \u </w:instrText>
      </w:r>
      <w:r>
        <w:rPr>
          <w:rFonts w:hint="eastAsia" w:ascii="仿宋" w:hAnsi="仿宋" w:eastAsia="仿宋"/>
          <w:sz w:val="24"/>
        </w:rPr>
        <w:fldChar w:fldCharType="separate"/>
      </w:r>
      <w:r>
        <w:rPr>
          <w:rFonts w:hint="eastAsia" w:ascii="仿宋" w:hAnsi="仿宋" w:eastAsia="仿宋"/>
          <w:sz w:val="24"/>
        </w:rPr>
        <w:fldChar w:fldCharType="begin"/>
      </w:r>
      <w:r>
        <w:rPr>
          <w:rFonts w:hint="eastAsia" w:ascii="仿宋" w:hAnsi="仿宋" w:eastAsia="仿宋"/>
          <w:sz w:val="24"/>
        </w:rPr>
        <w:instrText xml:space="preserve"> HYPERLINK \l _Toc18942 </w:instrText>
      </w:r>
      <w:r>
        <w:rPr>
          <w:rFonts w:hint="eastAsia" w:ascii="仿宋" w:hAnsi="仿宋" w:eastAsia="仿宋"/>
          <w:sz w:val="24"/>
        </w:rPr>
        <w:fldChar w:fldCharType="separate"/>
      </w:r>
      <w:r>
        <w:rPr>
          <w:rFonts w:hint="eastAsia" w:ascii="仿宋" w:hAnsi="仿宋" w:eastAsia="仿宋"/>
          <w:sz w:val="24"/>
        </w:rPr>
        <w:t>第一章 工作背景</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_Toc18942 </w:instrText>
      </w:r>
      <w:r>
        <w:rPr>
          <w:rFonts w:hint="eastAsia" w:ascii="仿宋" w:hAnsi="仿宋" w:eastAsia="仿宋"/>
          <w:sz w:val="24"/>
        </w:rPr>
        <w:fldChar w:fldCharType="separate"/>
      </w:r>
      <w:r>
        <w:rPr>
          <w:rFonts w:hint="eastAsia" w:ascii="仿宋" w:hAnsi="仿宋" w:eastAsia="仿宋"/>
          <w:sz w:val="24"/>
          <w:lang/>
        </w:rPr>
        <w:t>5</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_Toc4601 </w:instrText>
      </w:r>
      <w:r>
        <w:rPr>
          <w:rFonts w:hint="eastAsia" w:ascii="仿宋" w:hAnsi="仿宋" w:eastAsia="仿宋"/>
          <w:sz w:val="24"/>
        </w:rPr>
        <w:fldChar w:fldCharType="separate"/>
      </w:r>
      <w:r>
        <w:rPr>
          <w:rFonts w:hint="eastAsia" w:ascii="仿宋" w:hAnsi="仿宋" w:eastAsia="仿宋"/>
          <w:sz w:val="24"/>
        </w:rPr>
        <w:t>1.1政策背景</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_Toc4601 </w:instrText>
      </w:r>
      <w:r>
        <w:rPr>
          <w:rFonts w:hint="eastAsia" w:ascii="仿宋" w:hAnsi="仿宋" w:eastAsia="仿宋"/>
          <w:sz w:val="24"/>
        </w:rPr>
        <w:fldChar w:fldCharType="separate"/>
      </w:r>
      <w:r>
        <w:rPr>
          <w:rFonts w:hint="eastAsia" w:ascii="仿宋" w:hAnsi="仿宋" w:eastAsia="仿宋"/>
          <w:sz w:val="24"/>
          <w:lang/>
        </w:rPr>
        <w:t>5</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_Toc2769 </w:instrText>
      </w:r>
      <w:r>
        <w:rPr>
          <w:rFonts w:hint="eastAsia" w:ascii="仿宋" w:hAnsi="仿宋" w:eastAsia="仿宋"/>
          <w:sz w:val="24"/>
        </w:rPr>
        <w:fldChar w:fldCharType="separate"/>
      </w:r>
      <w:r>
        <w:rPr>
          <w:rFonts w:hint="eastAsia" w:ascii="仿宋" w:hAnsi="仿宋" w:eastAsia="仿宋"/>
          <w:sz w:val="24"/>
        </w:rPr>
        <w:t>1.2泽库县情简介</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_Toc2769 </w:instrText>
      </w:r>
      <w:r>
        <w:rPr>
          <w:rFonts w:hint="eastAsia" w:ascii="仿宋" w:hAnsi="仿宋" w:eastAsia="仿宋"/>
          <w:sz w:val="24"/>
        </w:rPr>
        <w:fldChar w:fldCharType="separate"/>
      </w:r>
      <w:r>
        <w:rPr>
          <w:rFonts w:hint="eastAsia" w:ascii="仿宋" w:hAnsi="仿宋" w:eastAsia="仿宋"/>
          <w:sz w:val="24"/>
          <w:lang/>
        </w:rPr>
        <w:t>6</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_Toc4576 </w:instrText>
      </w:r>
      <w:r>
        <w:rPr>
          <w:rFonts w:hint="eastAsia" w:ascii="仿宋" w:hAnsi="仿宋" w:eastAsia="仿宋"/>
          <w:sz w:val="24"/>
        </w:rPr>
        <w:fldChar w:fldCharType="separate"/>
      </w:r>
      <w:r>
        <w:rPr>
          <w:rFonts w:hint="eastAsia" w:ascii="仿宋" w:hAnsi="仿宋" w:eastAsia="仿宋"/>
          <w:sz w:val="24"/>
        </w:rPr>
        <w:t>1.3资源禀赋</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_Toc4576 </w:instrText>
      </w:r>
      <w:r>
        <w:rPr>
          <w:rFonts w:hint="eastAsia" w:ascii="仿宋" w:hAnsi="仿宋" w:eastAsia="仿宋"/>
          <w:sz w:val="24"/>
        </w:rPr>
        <w:fldChar w:fldCharType="separate"/>
      </w:r>
      <w:r>
        <w:rPr>
          <w:rFonts w:hint="eastAsia" w:ascii="仿宋" w:hAnsi="仿宋" w:eastAsia="仿宋"/>
          <w:sz w:val="24"/>
          <w:lang/>
        </w:rPr>
        <w:t>7</w:t>
      </w:r>
      <w:r>
        <w:rPr>
          <w:rFonts w:hint="eastAsia" w:ascii="仿宋" w:hAnsi="仿宋" w:eastAsia="仿宋"/>
          <w:sz w:val="24"/>
          <w:lang/>
        </w:rPr>
        <w:fldChar w:fldCharType="end"/>
      </w:r>
      <w:r>
        <w:rPr>
          <w:rFonts w:hint="eastAsia" w:ascii="仿宋" w:hAnsi="仿宋" w:eastAsia="仿宋"/>
          <w:sz w:val="24"/>
          <w:lang/>
        </w:rPr>
        <w:fldChar w:fldCharType="end"/>
      </w:r>
    </w:p>
    <w:p>
      <w:pPr>
        <w:pStyle w:val="33"/>
        <w:tabs>
          <w:tab w:val="right" w:leader="dot" w:pos="8306"/>
        </w:tabs>
        <w:spacing w:beforeLines="0" w:afterLines="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_Toc15389 </w:instrText>
      </w:r>
      <w:r>
        <w:rPr>
          <w:rFonts w:hint="eastAsia" w:ascii="仿宋" w:hAnsi="仿宋" w:eastAsia="仿宋"/>
          <w:sz w:val="24"/>
        </w:rPr>
        <w:fldChar w:fldCharType="separate"/>
      </w:r>
      <w:r>
        <w:rPr>
          <w:rFonts w:hint="eastAsia" w:ascii="仿宋" w:hAnsi="仿宋" w:eastAsia="仿宋"/>
          <w:sz w:val="24"/>
        </w:rPr>
        <w:t>第二章 基本原则</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_Toc15389 </w:instrText>
      </w:r>
      <w:r>
        <w:rPr>
          <w:rFonts w:hint="eastAsia" w:ascii="仿宋" w:hAnsi="仿宋" w:eastAsia="仿宋"/>
          <w:sz w:val="24"/>
        </w:rPr>
        <w:fldChar w:fldCharType="separate"/>
      </w:r>
      <w:r>
        <w:rPr>
          <w:rFonts w:hint="eastAsia" w:ascii="仿宋" w:hAnsi="仿宋" w:eastAsia="仿宋"/>
          <w:sz w:val="24"/>
          <w:lang/>
        </w:rPr>
        <w:t>11</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_Toc665 </w:instrText>
      </w:r>
      <w:r>
        <w:rPr>
          <w:rFonts w:hint="eastAsia" w:ascii="仿宋" w:hAnsi="仿宋" w:eastAsia="仿宋"/>
          <w:sz w:val="24"/>
        </w:rPr>
        <w:fldChar w:fldCharType="separate"/>
      </w:r>
      <w:r>
        <w:rPr>
          <w:rFonts w:hint="eastAsia" w:ascii="仿宋" w:hAnsi="仿宋" w:eastAsia="仿宋"/>
          <w:sz w:val="24"/>
        </w:rPr>
        <w:t>2.1中央统筹，地方落实</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_Toc665 </w:instrText>
      </w:r>
      <w:r>
        <w:rPr>
          <w:rFonts w:hint="eastAsia" w:ascii="仿宋" w:hAnsi="仿宋" w:eastAsia="仿宋"/>
          <w:sz w:val="24"/>
        </w:rPr>
        <w:fldChar w:fldCharType="separate"/>
      </w:r>
      <w:r>
        <w:rPr>
          <w:rFonts w:hint="eastAsia" w:ascii="仿宋" w:hAnsi="仿宋" w:eastAsia="仿宋"/>
          <w:sz w:val="24"/>
          <w:lang/>
        </w:rPr>
        <w:t>11</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_Toc5439 </w:instrText>
      </w:r>
      <w:r>
        <w:rPr>
          <w:rFonts w:hint="eastAsia" w:ascii="仿宋" w:hAnsi="仿宋" w:eastAsia="仿宋"/>
          <w:sz w:val="24"/>
        </w:rPr>
        <w:fldChar w:fldCharType="separate"/>
      </w:r>
      <w:r>
        <w:rPr>
          <w:rFonts w:hint="eastAsia" w:ascii="仿宋" w:hAnsi="仿宋" w:eastAsia="仿宋"/>
          <w:sz w:val="24"/>
        </w:rPr>
        <w:t>2.2把握精准，助力扶贫</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_Toc5439 </w:instrText>
      </w:r>
      <w:r>
        <w:rPr>
          <w:rFonts w:hint="eastAsia" w:ascii="仿宋" w:hAnsi="仿宋" w:eastAsia="仿宋"/>
          <w:sz w:val="24"/>
        </w:rPr>
        <w:fldChar w:fldCharType="separate"/>
      </w:r>
      <w:r>
        <w:rPr>
          <w:rFonts w:hint="eastAsia" w:ascii="仿宋" w:hAnsi="仿宋" w:eastAsia="仿宋"/>
          <w:sz w:val="24"/>
          <w:lang/>
        </w:rPr>
        <w:t>11</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_Toc18925 </w:instrText>
      </w:r>
      <w:r>
        <w:rPr>
          <w:rFonts w:hint="eastAsia" w:ascii="仿宋" w:hAnsi="仿宋" w:eastAsia="仿宋"/>
          <w:sz w:val="24"/>
        </w:rPr>
        <w:fldChar w:fldCharType="separate"/>
      </w:r>
      <w:r>
        <w:rPr>
          <w:rFonts w:hint="eastAsia" w:ascii="仿宋" w:hAnsi="仿宋" w:eastAsia="仿宋"/>
          <w:sz w:val="24"/>
        </w:rPr>
        <w:t>2.3因地制宜，协调推进</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_Toc18925 </w:instrText>
      </w:r>
      <w:r>
        <w:rPr>
          <w:rFonts w:hint="eastAsia" w:ascii="仿宋" w:hAnsi="仿宋" w:eastAsia="仿宋"/>
          <w:sz w:val="24"/>
        </w:rPr>
        <w:fldChar w:fldCharType="separate"/>
      </w:r>
      <w:r>
        <w:rPr>
          <w:rFonts w:hint="eastAsia" w:ascii="仿宋" w:hAnsi="仿宋" w:eastAsia="仿宋"/>
          <w:sz w:val="24"/>
          <w:lang/>
        </w:rPr>
        <w:t>12</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_Toc18741 </w:instrText>
      </w:r>
      <w:r>
        <w:rPr>
          <w:rFonts w:hint="eastAsia" w:ascii="仿宋" w:hAnsi="仿宋" w:eastAsia="仿宋"/>
          <w:sz w:val="24"/>
        </w:rPr>
        <w:fldChar w:fldCharType="separate"/>
      </w:r>
      <w:r>
        <w:rPr>
          <w:rFonts w:hint="eastAsia" w:ascii="仿宋" w:hAnsi="仿宋" w:eastAsia="仿宋"/>
          <w:sz w:val="24"/>
        </w:rPr>
        <w:t>2.4市场为主、政府引导</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_Toc18741 </w:instrText>
      </w:r>
      <w:r>
        <w:rPr>
          <w:rFonts w:hint="eastAsia" w:ascii="仿宋" w:hAnsi="仿宋" w:eastAsia="仿宋"/>
          <w:sz w:val="24"/>
        </w:rPr>
        <w:fldChar w:fldCharType="separate"/>
      </w:r>
      <w:r>
        <w:rPr>
          <w:rFonts w:hint="eastAsia" w:ascii="仿宋" w:hAnsi="仿宋" w:eastAsia="仿宋"/>
          <w:sz w:val="24"/>
          <w:lang/>
        </w:rPr>
        <w:t>12</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_Toc2515 </w:instrText>
      </w:r>
      <w:r>
        <w:rPr>
          <w:rFonts w:hint="eastAsia" w:ascii="仿宋" w:hAnsi="仿宋" w:eastAsia="仿宋"/>
          <w:sz w:val="24"/>
        </w:rPr>
        <w:fldChar w:fldCharType="separate"/>
      </w:r>
      <w:r>
        <w:rPr>
          <w:rFonts w:hint="eastAsia" w:ascii="仿宋" w:hAnsi="仿宋" w:eastAsia="仿宋"/>
          <w:sz w:val="24"/>
        </w:rPr>
        <w:t>2.5因地制宜，突显特色</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_Toc2515 </w:instrText>
      </w:r>
      <w:r>
        <w:rPr>
          <w:rFonts w:hint="eastAsia" w:ascii="仿宋" w:hAnsi="仿宋" w:eastAsia="仿宋"/>
          <w:sz w:val="24"/>
        </w:rPr>
        <w:fldChar w:fldCharType="separate"/>
      </w:r>
      <w:r>
        <w:rPr>
          <w:rFonts w:hint="eastAsia" w:ascii="仿宋" w:hAnsi="仿宋" w:eastAsia="仿宋"/>
          <w:sz w:val="24"/>
          <w:lang/>
        </w:rPr>
        <w:t>12</w:t>
      </w:r>
      <w:r>
        <w:rPr>
          <w:rFonts w:hint="eastAsia" w:ascii="仿宋" w:hAnsi="仿宋" w:eastAsia="仿宋"/>
          <w:sz w:val="24"/>
          <w:lang/>
        </w:rPr>
        <w:fldChar w:fldCharType="end"/>
      </w:r>
      <w:r>
        <w:rPr>
          <w:rFonts w:hint="eastAsia" w:ascii="仿宋" w:hAnsi="仿宋" w:eastAsia="仿宋"/>
          <w:sz w:val="24"/>
          <w:lang/>
        </w:rPr>
        <w:fldChar w:fldCharType="end"/>
      </w:r>
    </w:p>
    <w:p>
      <w:pPr>
        <w:pStyle w:val="33"/>
        <w:tabs>
          <w:tab w:val="right" w:leader="dot" w:pos="8306"/>
        </w:tabs>
        <w:spacing w:beforeLines="0" w:afterLines="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_Toc2371 </w:instrText>
      </w:r>
      <w:r>
        <w:rPr>
          <w:rFonts w:hint="eastAsia" w:ascii="仿宋" w:hAnsi="仿宋" w:eastAsia="仿宋"/>
          <w:sz w:val="24"/>
        </w:rPr>
        <w:fldChar w:fldCharType="separate"/>
      </w:r>
      <w:r>
        <w:rPr>
          <w:rFonts w:hint="eastAsia" w:ascii="仿宋" w:hAnsi="仿宋" w:eastAsia="仿宋"/>
          <w:sz w:val="24"/>
        </w:rPr>
        <w:t>第三章 项目总体建设目标</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_Toc2371 </w:instrText>
      </w:r>
      <w:r>
        <w:rPr>
          <w:rFonts w:hint="eastAsia" w:ascii="仿宋" w:hAnsi="仿宋" w:eastAsia="仿宋"/>
          <w:sz w:val="24"/>
        </w:rPr>
        <w:fldChar w:fldCharType="separate"/>
      </w:r>
      <w:r>
        <w:rPr>
          <w:rFonts w:hint="eastAsia" w:ascii="仿宋" w:hAnsi="仿宋" w:eastAsia="仿宋"/>
          <w:sz w:val="24"/>
          <w:lang/>
        </w:rPr>
        <w:t>14</w:t>
      </w:r>
      <w:r>
        <w:rPr>
          <w:rFonts w:hint="eastAsia" w:ascii="仿宋" w:hAnsi="仿宋" w:eastAsia="仿宋"/>
          <w:sz w:val="24"/>
          <w:lang/>
        </w:rPr>
        <w:fldChar w:fldCharType="end"/>
      </w:r>
      <w:r>
        <w:rPr>
          <w:rFonts w:hint="eastAsia" w:ascii="仿宋" w:hAnsi="仿宋" w:eastAsia="仿宋"/>
          <w:sz w:val="24"/>
          <w:lang/>
        </w:rPr>
        <w:fldChar w:fldCharType="end"/>
      </w:r>
    </w:p>
    <w:p>
      <w:pPr>
        <w:pStyle w:val="33"/>
        <w:tabs>
          <w:tab w:val="right" w:leader="dot" w:pos="8306"/>
        </w:tabs>
        <w:spacing w:beforeLines="0" w:afterLines="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_Toc4358 </w:instrText>
      </w:r>
      <w:r>
        <w:rPr>
          <w:rFonts w:hint="eastAsia" w:ascii="仿宋" w:hAnsi="仿宋" w:eastAsia="仿宋"/>
          <w:sz w:val="24"/>
        </w:rPr>
        <w:fldChar w:fldCharType="separate"/>
      </w:r>
      <w:r>
        <w:rPr>
          <w:rFonts w:hint="eastAsia" w:ascii="仿宋" w:hAnsi="仿宋" w:eastAsia="仿宋"/>
          <w:sz w:val="24"/>
        </w:rPr>
        <w:t>第四章 项目实施内容</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_Toc4358 </w:instrText>
      </w:r>
      <w:r>
        <w:rPr>
          <w:rFonts w:hint="eastAsia" w:ascii="仿宋" w:hAnsi="仿宋" w:eastAsia="仿宋"/>
          <w:sz w:val="24"/>
        </w:rPr>
        <w:fldChar w:fldCharType="separate"/>
      </w:r>
      <w:r>
        <w:rPr>
          <w:rFonts w:hint="eastAsia" w:ascii="仿宋" w:hAnsi="仿宋" w:eastAsia="仿宋"/>
          <w:sz w:val="24"/>
          <w:lang/>
        </w:rPr>
        <w:t>15</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_Toc18869 </w:instrText>
      </w:r>
      <w:r>
        <w:rPr>
          <w:rFonts w:hint="eastAsia" w:ascii="仿宋" w:hAnsi="仿宋" w:eastAsia="仿宋"/>
          <w:sz w:val="24"/>
        </w:rPr>
        <w:fldChar w:fldCharType="separate"/>
      </w:r>
      <w:r>
        <w:rPr>
          <w:rFonts w:hint="eastAsia" w:ascii="仿宋" w:hAnsi="仿宋" w:eastAsia="仿宋"/>
          <w:sz w:val="24"/>
        </w:rPr>
        <w:t>4.1三级服务体系建设</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_Toc18869 </w:instrText>
      </w:r>
      <w:r>
        <w:rPr>
          <w:rFonts w:hint="eastAsia" w:ascii="仿宋" w:hAnsi="仿宋" w:eastAsia="仿宋"/>
          <w:sz w:val="24"/>
        </w:rPr>
        <w:fldChar w:fldCharType="separate"/>
      </w:r>
      <w:r>
        <w:rPr>
          <w:rFonts w:hint="eastAsia" w:ascii="仿宋" w:hAnsi="仿宋" w:eastAsia="仿宋"/>
          <w:sz w:val="24"/>
          <w:lang/>
        </w:rPr>
        <w:t>15</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_Toc18738 </w:instrText>
      </w:r>
      <w:r>
        <w:rPr>
          <w:rFonts w:hint="eastAsia" w:ascii="仿宋" w:hAnsi="仿宋" w:eastAsia="仿宋"/>
          <w:sz w:val="24"/>
        </w:rPr>
        <w:fldChar w:fldCharType="separate"/>
      </w:r>
      <w:r>
        <w:rPr>
          <w:rFonts w:hint="eastAsia" w:ascii="仿宋" w:hAnsi="仿宋" w:eastAsia="仿宋"/>
          <w:sz w:val="24"/>
        </w:rPr>
        <w:t>4.1.1确定选址</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_Toc18738 </w:instrText>
      </w:r>
      <w:r>
        <w:rPr>
          <w:rFonts w:hint="eastAsia" w:ascii="仿宋" w:hAnsi="仿宋" w:eastAsia="仿宋"/>
          <w:sz w:val="24"/>
        </w:rPr>
        <w:fldChar w:fldCharType="separate"/>
      </w:r>
      <w:r>
        <w:rPr>
          <w:rFonts w:hint="eastAsia" w:ascii="仿宋" w:hAnsi="仿宋" w:eastAsia="仿宋"/>
          <w:sz w:val="24"/>
          <w:lang/>
        </w:rPr>
        <w:t>16</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_Toc16847 </w:instrText>
      </w:r>
      <w:r>
        <w:rPr>
          <w:rFonts w:hint="eastAsia" w:ascii="仿宋" w:hAnsi="仿宋" w:eastAsia="仿宋"/>
          <w:sz w:val="24"/>
        </w:rPr>
        <w:fldChar w:fldCharType="separate"/>
      </w:r>
      <w:r>
        <w:rPr>
          <w:rFonts w:hint="eastAsia" w:ascii="仿宋" w:hAnsi="仿宋" w:eastAsia="仿宋"/>
          <w:sz w:val="24"/>
        </w:rPr>
        <w:t>4.1.2确定人员</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_Toc16847 </w:instrText>
      </w:r>
      <w:r>
        <w:rPr>
          <w:rFonts w:hint="eastAsia" w:ascii="仿宋" w:hAnsi="仿宋" w:eastAsia="仿宋"/>
          <w:sz w:val="24"/>
        </w:rPr>
        <w:fldChar w:fldCharType="separate"/>
      </w:r>
      <w:r>
        <w:rPr>
          <w:rFonts w:hint="eastAsia" w:ascii="仿宋" w:hAnsi="仿宋" w:eastAsia="仿宋"/>
          <w:sz w:val="24"/>
          <w:lang/>
        </w:rPr>
        <w:t>16</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_Toc22444 </w:instrText>
      </w:r>
      <w:r>
        <w:rPr>
          <w:rFonts w:hint="eastAsia" w:ascii="仿宋" w:hAnsi="仿宋" w:eastAsia="仿宋"/>
          <w:sz w:val="24"/>
        </w:rPr>
        <w:fldChar w:fldCharType="separate"/>
      </w:r>
      <w:r>
        <w:rPr>
          <w:rFonts w:hint="eastAsia" w:ascii="仿宋" w:hAnsi="仿宋" w:eastAsia="仿宋"/>
          <w:sz w:val="24"/>
        </w:rPr>
        <w:t>4.1.3店面装修</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_Toc22444 </w:instrText>
      </w:r>
      <w:r>
        <w:rPr>
          <w:rFonts w:hint="eastAsia" w:ascii="仿宋" w:hAnsi="仿宋" w:eastAsia="仿宋"/>
          <w:sz w:val="24"/>
        </w:rPr>
        <w:fldChar w:fldCharType="separate"/>
      </w:r>
      <w:r>
        <w:rPr>
          <w:rFonts w:hint="eastAsia" w:ascii="仿宋" w:hAnsi="仿宋" w:eastAsia="仿宋"/>
          <w:sz w:val="24"/>
          <w:lang/>
        </w:rPr>
        <w:t>16</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_Toc10284 </w:instrText>
      </w:r>
      <w:r>
        <w:rPr>
          <w:rFonts w:hint="eastAsia" w:ascii="仿宋" w:hAnsi="仿宋" w:eastAsia="仿宋"/>
          <w:sz w:val="24"/>
        </w:rPr>
        <w:fldChar w:fldCharType="separate"/>
      </w:r>
      <w:r>
        <w:rPr>
          <w:rFonts w:hint="eastAsia" w:ascii="仿宋" w:hAnsi="仿宋" w:eastAsia="仿宋"/>
          <w:sz w:val="24"/>
        </w:rPr>
        <w:t>4.1.4功能发挥</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_Toc10284 </w:instrText>
      </w:r>
      <w:r>
        <w:rPr>
          <w:rFonts w:hint="eastAsia" w:ascii="仿宋" w:hAnsi="仿宋" w:eastAsia="仿宋"/>
          <w:sz w:val="24"/>
        </w:rPr>
        <w:fldChar w:fldCharType="separate"/>
      </w:r>
      <w:r>
        <w:rPr>
          <w:rFonts w:hint="eastAsia" w:ascii="仿宋" w:hAnsi="仿宋" w:eastAsia="仿宋"/>
          <w:sz w:val="24"/>
          <w:lang/>
        </w:rPr>
        <w:t>17</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_Toc3284 </w:instrText>
      </w:r>
      <w:r>
        <w:rPr>
          <w:rFonts w:hint="eastAsia" w:ascii="仿宋" w:hAnsi="仿宋" w:eastAsia="仿宋"/>
          <w:sz w:val="24"/>
        </w:rPr>
        <w:fldChar w:fldCharType="separate"/>
      </w:r>
      <w:r>
        <w:rPr>
          <w:rFonts w:hint="eastAsia" w:ascii="仿宋" w:hAnsi="仿宋" w:eastAsia="仿宋"/>
          <w:sz w:val="24"/>
        </w:rPr>
        <w:t>4.1.5政策支持</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_Toc3284 </w:instrText>
      </w:r>
      <w:r>
        <w:rPr>
          <w:rFonts w:hint="eastAsia" w:ascii="仿宋" w:hAnsi="仿宋" w:eastAsia="仿宋"/>
          <w:sz w:val="24"/>
        </w:rPr>
        <w:fldChar w:fldCharType="separate"/>
      </w:r>
      <w:r>
        <w:rPr>
          <w:rFonts w:hint="eastAsia" w:ascii="仿宋" w:hAnsi="仿宋" w:eastAsia="仿宋"/>
          <w:sz w:val="24"/>
          <w:lang/>
        </w:rPr>
        <w:t>17</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_Toc30487 </w:instrText>
      </w:r>
      <w:r>
        <w:rPr>
          <w:rFonts w:hint="eastAsia" w:ascii="仿宋" w:hAnsi="仿宋" w:eastAsia="仿宋"/>
          <w:sz w:val="24"/>
        </w:rPr>
        <w:fldChar w:fldCharType="separate"/>
      </w:r>
      <w:r>
        <w:rPr>
          <w:rFonts w:hint="eastAsia" w:ascii="仿宋" w:hAnsi="仿宋" w:eastAsia="仿宋"/>
          <w:sz w:val="24"/>
        </w:rPr>
        <w:t>4.1.6本地生活化服务</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_Toc30487 </w:instrText>
      </w:r>
      <w:r>
        <w:rPr>
          <w:rFonts w:hint="eastAsia" w:ascii="仿宋" w:hAnsi="仿宋" w:eastAsia="仿宋"/>
          <w:sz w:val="24"/>
        </w:rPr>
        <w:fldChar w:fldCharType="separate"/>
      </w:r>
      <w:r>
        <w:rPr>
          <w:rFonts w:hint="eastAsia" w:ascii="仿宋" w:hAnsi="仿宋" w:eastAsia="仿宋"/>
          <w:sz w:val="24"/>
          <w:lang/>
        </w:rPr>
        <w:t>17</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_Toc24460 </w:instrText>
      </w:r>
      <w:r>
        <w:rPr>
          <w:rFonts w:hint="eastAsia" w:ascii="仿宋" w:hAnsi="仿宋" w:eastAsia="仿宋"/>
          <w:sz w:val="24"/>
        </w:rPr>
        <w:fldChar w:fldCharType="separate"/>
      </w:r>
      <w:r>
        <w:rPr>
          <w:rFonts w:hint="eastAsia" w:ascii="仿宋" w:hAnsi="仿宋" w:eastAsia="仿宋"/>
          <w:sz w:val="24"/>
        </w:rPr>
        <w:t>4.2农村电商物流服务体系</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_Toc24460 </w:instrText>
      </w:r>
      <w:r>
        <w:rPr>
          <w:rFonts w:hint="eastAsia" w:ascii="仿宋" w:hAnsi="仿宋" w:eastAsia="仿宋"/>
          <w:sz w:val="24"/>
        </w:rPr>
        <w:fldChar w:fldCharType="separate"/>
      </w:r>
      <w:r>
        <w:rPr>
          <w:rFonts w:hint="eastAsia" w:ascii="仿宋" w:hAnsi="仿宋" w:eastAsia="仿宋"/>
          <w:sz w:val="24"/>
          <w:lang/>
        </w:rPr>
        <w:t>17</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_Toc8355 </w:instrText>
      </w:r>
      <w:r>
        <w:rPr>
          <w:rFonts w:hint="eastAsia" w:ascii="仿宋" w:hAnsi="仿宋" w:eastAsia="仿宋"/>
          <w:sz w:val="24"/>
        </w:rPr>
        <w:fldChar w:fldCharType="separate"/>
      </w:r>
      <w:r>
        <w:rPr>
          <w:rFonts w:hint="eastAsia" w:ascii="仿宋" w:hAnsi="仿宋" w:eastAsia="仿宋"/>
          <w:sz w:val="24"/>
        </w:rPr>
        <w:t>4.3农畜产品上行体系</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_Toc8355 </w:instrText>
      </w:r>
      <w:r>
        <w:rPr>
          <w:rFonts w:hint="eastAsia" w:ascii="仿宋" w:hAnsi="仿宋" w:eastAsia="仿宋"/>
          <w:sz w:val="24"/>
        </w:rPr>
        <w:fldChar w:fldCharType="separate"/>
      </w:r>
      <w:r>
        <w:rPr>
          <w:rFonts w:hint="eastAsia" w:ascii="仿宋" w:hAnsi="仿宋" w:eastAsia="仿宋"/>
          <w:sz w:val="24"/>
          <w:lang/>
        </w:rPr>
        <w:t>18</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_Toc23917 </w:instrText>
      </w:r>
      <w:r>
        <w:rPr>
          <w:rFonts w:hint="eastAsia" w:ascii="仿宋" w:hAnsi="仿宋" w:eastAsia="仿宋"/>
          <w:sz w:val="24"/>
        </w:rPr>
        <w:fldChar w:fldCharType="separate"/>
      </w:r>
      <w:r>
        <w:rPr>
          <w:rFonts w:hint="default" w:eastAsia="仿宋"/>
          <w:sz w:val="24"/>
        </w:rPr>
        <w:t> </w:t>
      </w:r>
      <w:r>
        <w:rPr>
          <w:rFonts w:hint="eastAsia" w:ascii="仿宋" w:hAnsi="仿宋" w:eastAsia="仿宋"/>
          <w:sz w:val="24"/>
        </w:rPr>
        <w:t>4.3.1供应链体系</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_Toc23917 </w:instrText>
      </w:r>
      <w:r>
        <w:rPr>
          <w:rFonts w:hint="eastAsia" w:ascii="仿宋" w:hAnsi="仿宋" w:eastAsia="仿宋"/>
          <w:sz w:val="24"/>
        </w:rPr>
        <w:fldChar w:fldCharType="separate"/>
      </w:r>
      <w:r>
        <w:rPr>
          <w:rFonts w:hint="eastAsia" w:ascii="仿宋" w:hAnsi="仿宋" w:eastAsia="仿宋"/>
          <w:sz w:val="24"/>
          <w:lang/>
        </w:rPr>
        <w:t>18</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_Toc6285 </w:instrText>
      </w:r>
      <w:r>
        <w:rPr>
          <w:rFonts w:hint="eastAsia" w:ascii="仿宋" w:hAnsi="仿宋" w:eastAsia="仿宋"/>
          <w:sz w:val="24"/>
        </w:rPr>
        <w:fldChar w:fldCharType="separate"/>
      </w:r>
      <w:r>
        <w:rPr>
          <w:rFonts w:hint="eastAsia" w:ascii="仿宋" w:hAnsi="仿宋" w:eastAsia="仿宋"/>
          <w:sz w:val="24"/>
        </w:rPr>
        <w:t>4.3.2标准化体系建设</w:t>
      </w:r>
      <w:r>
        <w:rPr>
          <w:rFonts w:hint="default" w:eastAsia="仿宋"/>
          <w:sz w:val="24"/>
        </w:rPr>
        <w:t> </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_Toc6285 </w:instrText>
      </w:r>
      <w:r>
        <w:rPr>
          <w:rFonts w:hint="eastAsia" w:ascii="仿宋" w:hAnsi="仿宋" w:eastAsia="仿宋"/>
          <w:sz w:val="24"/>
        </w:rPr>
        <w:fldChar w:fldCharType="separate"/>
      </w:r>
      <w:r>
        <w:rPr>
          <w:rFonts w:hint="eastAsia" w:ascii="仿宋" w:hAnsi="仿宋" w:eastAsia="仿宋"/>
          <w:sz w:val="24"/>
          <w:lang/>
        </w:rPr>
        <w:t>18</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_Toc32163 </w:instrText>
      </w:r>
      <w:r>
        <w:rPr>
          <w:rFonts w:hint="eastAsia" w:ascii="仿宋" w:hAnsi="仿宋" w:eastAsia="仿宋"/>
          <w:sz w:val="24"/>
        </w:rPr>
        <w:fldChar w:fldCharType="separate"/>
      </w:r>
      <w:r>
        <w:rPr>
          <w:rFonts w:hint="eastAsia" w:ascii="仿宋" w:hAnsi="仿宋" w:eastAsia="仿宋"/>
          <w:kern w:val="2"/>
          <w:sz w:val="24"/>
        </w:rPr>
        <w:t>4.3.3产品质量追溯体系建设</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_Toc32163 </w:instrText>
      </w:r>
      <w:r>
        <w:rPr>
          <w:rFonts w:hint="eastAsia" w:ascii="仿宋" w:hAnsi="仿宋" w:eastAsia="仿宋"/>
          <w:sz w:val="24"/>
        </w:rPr>
        <w:fldChar w:fldCharType="separate"/>
      </w:r>
      <w:r>
        <w:rPr>
          <w:rFonts w:hint="eastAsia" w:ascii="仿宋" w:hAnsi="仿宋" w:eastAsia="仿宋"/>
          <w:sz w:val="24"/>
          <w:lang/>
        </w:rPr>
        <w:t>20</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_Toc2608 </w:instrText>
      </w:r>
      <w:r>
        <w:rPr>
          <w:rFonts w:hint="eastAsia" w:ascii="仿宋" w:hAnsi="仿宋" w:eastAsia="仿宋"/>
          <w:sz w:val="24"/>
        </w:rPr>
        <w:fldChar w:fldCharType="separate"/>
      </w:r>
      <w:r>
        <w:rPr>
          <w:rFonts w:hint="eastAsia" w:ascii="仿宋" w:hAnsi="仿宋" w:eastAsia="仿宋"/>
          <w:sz w:val="24"/>
        </w:rPr>
        <w:t>4.3.4营销服务</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_Toc2608 </w:instrText>
      </w:r>
      <w:r>
        <w:rPr>
          <w:rFonts w:hint="eastAsia" w:ascii="仿宋" w:hAnsi="仿宋" w:eastAsia="仿宋"/>
          <w:sz w:val="24"/>
        </w:rPr>
        <w:fldChar w:fldCharType="separate"/>
      </w:r>
      <w:r>
        <w:rPr>
          <w:rFonts w:hint="eastAsia" w:ascii="仿宋" w:hAnsi="仿宋" w:eastAsia="仿宋"/>
          <w:sz w:val="24"/>
          <w:lang/>
        </w:rPr>
        <w:t>21</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_Toc29582 </w:instrText>
      </w:r>
      <w:r>
        <w:rPr>
          <w:rFonts w:hint="eastAsia" w:ascii="仿宋" w:hAnsi="仿宋" w:eastAsia="仿宋"/>
          <w:sz w:val="24"/>
        </w:rPr>
        <w:fldChar w:fldCharType="separate"/>
      </w:r>
      <w:r>
        <w:rPr>
          <w:rFonts w:hint="eastAsia" w:ascii="仿宋" w:hAnsi="仿宋" w:eastAsia="仿宋"/>
          <w:sz w:val="24"/>
        </w:rPr>
        <w:t>4.3.5农特产品上行</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_Toc29582 </w:instrText>
      </w:r>
      <w:r>
        <w:rPr>
          <w:rFonts w:hint="eastAsia" w:ascii="仿宋" w:hAnsi="仿宋" w:eastAsia="仿宋"/>
          <w:sz w:val="24"/>
        </w:rPr>
        <w:fldChar w:fldCharType="separate"/>
      </w:r>
      <w:r>
        <w:rPr>
          <w:rFonts w:hint="eastAsia" w:ascii="仿宋" w:hAnsi="仿宋" w:eastAsia="仿宋"/>
          <w:sz w:val="24"/>
          <w:lang/>
        </w:rPr>
        <w:t>22</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_Toc784 </w:instrText>
      </w:r>
      <w:r>
        <w:rPr>
          <w:rFonts w:hint="eastAsia" w:ascii="仿宋" w:hAnsi="仿宋" w:eastAsia="仿宋"/>
          <w:sz w:val="24"/>
        </w:rPr>
        <w:fldChar w:fldCharType="separate"/>
      </w:r>
      <w:r>
        <w:rPr>
          <w:rFonts w:hint="eastAsia" w:ascii="仿宋" w:hAnsi="仿宋" w:eastAsia="仿宋"/>
          <w:sz w:val="24"/>
        </w:rPr>
        <w:t>4.3.6</w:t>
      </w:r>
      <w:r>
        <w:rPr>
          <w:rFonts w:hint="eastAsia" w:ascii="仿宋" w:hAnsi="仿宋" w:eastAsia="仿宋"/>
          <w:sz w:val="24"/>
          <w:lang w:val="zh-CN"/>
        </w:rPr>
        <w:t>农产品质量管理体系</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_Toc784 </w:instrText>
      </w:r>
      <w:r>
        <w:rPr>
          <w:rFonts w:hint="eastAsia" w:ascii="仿宋" w:hAnsi="仿宋" w:eastAsia="仿宋"/>
          <w:sz w:val="24"/>
        </w:rPr>
        <w:fldChar w:fldCharType="separate"/>
      </w:r>
      <w:r>
        <w:rPr>
          <w:rFonts w:hint="eastAsia" w:ascii="仿宋" w:hAnsi="仿宋" w:eastAsia="仿宋"/>
          <w:sz w:val="24"/>
          <w:lang/>
        </w:rPr>
        <w:t>23</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_Toc18341 </w:instrText>
      </w:r>
      <w:r>
        <w:rPr>
          <w:rFonts w:hint="eastAsia" w:ascii="仿宋" w:hAnsi="仿宋" w:eastAsia="仿宋"/>
          <w:sz w:val="24"/>
        </w:rPr>
        <w:fldChar w:fldCharType="separate"/>
      </w:r>
      <w:r>
        <w:rPr>
          <w:rFonts w:hint="eastAsia" w:ascii="仿宋" w:hAnsi="仿宋" w:eastAsia="仿宋"/>
          <w:sz w:val="24"/>
        </w:rPr>
        <w:t>4.3.7</w:t>
      </w:r>
      <w:r>
        <w:rPr>
          <w:rFonts w:hint="eastAsia" w:ascii="仿宋" w:hAnsi="仿宋" w:eastAsia="仿宋"/>
          <w:sz w:val="24"/>
          <w:lang w:val="zh-CN"/>
        </w:rPr>
        <w:t>多措并举打造区域公共品牌</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_Toc18341 </w:instrText>
      </w:r>
      <w:r>
        <w:rPr>
          <w:rFonts w:hint="eastAsia" w:ascii="仿宋" w:hAnsi="仿宋" w:eastAsia="仿宋"/>
          <w:sz w:val="24"/>
        </w:rPr>
        <w:fldChar w:fldCharType="separate"/>
      </w:r>
      <w:r>
        <w:rPr>
          <w:rFonts w:hint="eastAsia" w:ascii="仿宋" w:hAnsi="仿宋" w:eastAsia="仿宋"/>
          <w:sz w:val="24"/>
          <w:lang/>
        </w:rPr>
        <w:t>23</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_Toc24264 </w:instrText>
      </w:r>
      <w:r>
        <w:rPr>
          <w:rFonts w:hint="eastAsia" w:ascii="仿宋" w:hAnsi="仿宋" w:eastAsia="仿宋"/>
          <w:sz w:val="24"/>
        </w:rPr>
        <w:fldChar w:fldCharType="separate"/>
      </w:r>
      <w:r>
        <w:rPr>
          <w:rFonts w:hint="eastAsia" w:ascii="仿宋" w:hAnsi="仿宋" w:eastAsia="仿宋"/>
          <w:sz w:val="24"/>
        </w:rPr>
        <w:t>4.3.8</w:t>
      </w:r>
      <w:r>
        <w:rPr>
          <w:rFonts w:hint="eastAsia" w:ascii="仿宋" w:hAnsi="仿宋" w:eastAsia="仿宋"/>
          <w:sz w:val="24"/>
          <w:lang w:val="zh-CN"/>
        </w:rPr>
        <w:t>本地品牌孵化</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_Toc24264 </w:instrText>
      </w:r>
      <w:r>
        <w:rPr>
          <w:rFonts w:hint="eastAsia" w:ascii="仿宋" w:hAnsi="仿宋" w:eastAsia="仿宋"/>
          <w:sz w:val="24"/>
        </w:rPr>
        <w:fldChar w:fldCharType="separate"/>
      </w:r>
      <w:r>
        <w:rPr>
          <w:rFonts w:hint="eastAsia" w:ascii="仿宋" w:hAnsi="仿宋" w:eastAsia="仿宋"/>
          <w:sz w:val="24"/>
          <w:lang/>
        </w:rPr>
        <w:t>24</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_Toc28712 </w:instrText>
      </w:r>
      <w:r>
        <w:rPr>
          <w:rFonts w:hint="eastAsia" w:ascii="仿宋" w:hAnsi="仿宋" w:eastAsia="仿宋"/>
          <w:sz w:val="24"/>
        </w:rPr>
        <w:fldChar w:fldCharType="separate"/>
      </w:r>
      <w:r>
        <w:rPr>
          <w:rFonts w:hint="eastAsia" w:ascii="仿宋" w:hAnsi="仿宋" w:eastAsia="仿宋"/>
          <w:sz w:val="24"/>
        </w:rPr>
        <w:t>4.3.9加强品牌宣传</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_Toc28712 </w:instrText>
      </w:r>
      <w:r>
        <w:rPr>
          <w:rFonts w:hint="eastAsia" w:ascii="仿宋" w:hAnsi="仿宋" w:eastAsia="仿宋"/>
          <w:sz w:val="24"/>
        </w:rPr>
        <w:fldChar w:fldCharType="separate"/>
      </w:r>
      <w:r>
        <w:rPr>
          <w:rFonts w:hint="eastAsia" w:ascii="仿宋" w:hAnsi="仿宋" w:eastAsia="仿宋"/>
          <w:sz w:val="24"/>
          <w:lang/>
        </w:rPr>
        <w:t>25</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_Toc26464 </w:instrText>
      </w:r>
      <w:r>
        <w:rPr>
          <w:rFonts w:hint="eastAsia" w:ascii="仿宋" w:hAnsi="仿宋" w:eastAsia="仿宋"/>
          <w:sz w:val="24"/>
        </w:rPr>
        <w:fldChar w:fldCharType="separate"/>
      </w:r>
      <w:r>
        <w:rPr>
          <w:rFonts w:hint="eastAsia" w:ascii="仿宋" w:hAnsi="仿宋" w:eastAsia="仿宋"/>
          <w:sz w:val="24"/>
        </w:rPr>
        <w:t>4.4电子商务培训体系</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_Toc26464 </w:instrText>
      </w:r>
      <w:r>
        <w:rPr>
          <w:rFonts w:hint="eastAsia" w:ascii="仿宋" w:hAnsi="仿宋" w:eastAsia="仿宋"/>
          <w:sz w:val="24"/>
        </w:rPr>
        <w:fldChar w:fldCharType="separate"/>
      </w:r>
      <w:r>
        <w:rPr>
          <w:rFonts w:hint="eastAsia" w:ascii="仿宋" w:hAnsi="仿宋" w:eastAsia="仿宋"/>
          <w:sz w:val="24"/>
          <w:lang/>
        </w:rPr>
        <w:t>26</w:t>
      </w:r>
      <w:r>
        <w:rPr>
          <w:rFonts w:hint="eastAsia" w:ascii="仿宋" w:hAnsi="仿宋" w:eastAsia="仿宋"/>
          <w:sz w:val="24"/>
          <w:lang/>
        </w:rPr>
        <w:fldChar w:fldCharType="end"/>
      </w:r>
      <w:r>
        <w:rPr>
          <w:rFonts w:hint="eastAsia" w:ascii="仿宋" w:hAnsi="仿宋" w:eastAsia="仿宋"/>
          <w:sz w:val="24"/>
          <w:lang/>
        </w:rPr>
        <w:fldChar w:fldCharType="end"/>
      </w:r>
    </w:p>
    <w:p>
      <w:pPr>
        <w:pStyle w:val="33"/>
        <w:tabs>
          <w:tab w:val="right" w:leader="dot" w:pos="8306"/>
        </w:tabs>
        <w:spacing w:beforeLines="0" w:afterLines="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_Toc12448 </w:instrText>
      </w:r>
      <w:r>
        <w:rPr>
          <w:rFonts w:hint="eastAsia" w:ascii="仿宋" w:hAnsi="仿宋" w:eastAsia="仿宋"/>
          <w:sz w:val="24"/>
        </w:rPr>
        <w:fldChar w:fldCharType="separate"/>
      </w:r>
      <w:r>
        <w:rPr>
          <w:rFonts w:hint="eastAsia" w:ascii="仿宋" w:hAnsi="仿宋" w:eastAsia="仿宋"/>
          <w:sz w:val="24"/>
        </w:rPr>
        <w:t>第五章 项目资金分配方案</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_Toc12448 </w:instrText>
      </w:r>
      <w:r>
        <w:rPr>
          <w:rFonts w:hint="eastAsia" w:ascii="仿宋" w:hAnsi="仿宋" w:eastAsia="仿宋"/>
          <w:sz w:val="24"/>
        </w:rPr>
        <w:fldChar w:fldCharType="separate"/>
      </w:r>
      <w:r>
        <w:rPr>
          <w:rFonts w:hint="eastAsia" w:ascii="仿宋" w:hAnsi="仿宋" w:eastAsia="仿宋"/>
          <w:sz w:val="24"/>
          <w:lang/>
        </w:rPr>
        <w:t>29</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_Toc30037 </w:instrText>
      </w:r>
      <w:r>
        <w:rPr>
          <w:rFonts w:hint="eastAsia" w:ascii="仿宋" w:hAnsi="仿宋" w:eastAsia="仿宋"/>
          <w:sz w:val="24"/>
        </w:rPr>
        <w:fldChar w:fldCharType="separate"/>
      </w:r>
      <w:r>
        <w:rPr>
          <w:rFonts w:hint="eastAsia" w:ascii="仿宋" w:hAnsi="仿宋" w:eastAsia="仿宋"/>
          <w:sz w:val="24"/>
        </w:rPr>
        <w:t>5.1资金来源</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_Toc30037 </w:instrText>
      </w:r>
      <w:r>
        <w:rPr>
          <w:rFonts w:hint="eastAsia" w:ascii="仿宋" w:hAnsi="仿宋" w:eastAsia="仿宋"/>
          <w:sz w:val="24"/>
        </w:rPr>
        <w:fldChar w:fldCharType="separate"/>
      </w:r>
      <w:r>
        <w:rPr>
          <w:rFonts w:hint="eastAsia" w:ascii="仿宋" w:hAnsi="仿宋" w:eastAsia="仿宋"/>
          <w:sz w:val="24"/>
          <w:lang/>
        </w:rPr>
        <w:t>29</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_Toc32332 </w:instrText>
      </w:r>
      <w:r>
        <w:rPr>
          <w:rFonts w:hint="eastAsia" w:ascii="仿宋" w:hAnsi="仿宋" w:eastAsia="仿宋"/>
          <w:sz w:val="24"/>
        </w:rPr>
        <w:fldChar w:fldCharType="separate"/>
      </w:r>
      <w:r>
        <w:rPr>
          <w:rFonts w:hint="eastAsia" w:ascii="仿宋" w:hAnsi="仿宋" w:eastAsia="仿宋"/>
          <w:sz w:val="24"/>
        </w:rPr>
        <w:t>5.2 资金管理出台政策</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_Toc32332 </w:instrText>
      </w:r>
      <w:r>
        <w:rPr>
          <w:rFonts w:hint="eastAsia" w:ascii="仿宋" w:hAnsi="仿宋" w:eastAsia="仿宋"/>
          <w:sz w:val="24"/>
        </w:rPr>
        <w:fldChar w:fldCharType="separate"/>
      </w:r>
      <w:r>
        <w:rPr>
          <w:rFonts w:hint="eastAsia" w:ascii="仿宋" w:hAnsi="仿宋" w:eastAsia="仿宋"/>
          <w:sz w:val="24"/>
          <w:lang/>
        </w:rPr>
        <w:t>29</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_Toc29910 </w:instrText>
      </w:r>
      <w:r>
        <w:rPr>
          <w:rFonts w:hint="eastAsia" w:ascii="仿宋" w:hAnsi="仿宋" w:eastAsia="仿宋"/>
          <w:sz w:val="24"/>
        </w:rPr>
        <w:fldChar w:fldCharType="separate"/>
      </w:r>
      <w:r>
        <w:rPr>
          <w:rFonts w:hint="eastAsia" w:ascii="仿宋" w:hAnsi="仿宋" w:eastAsia="仿宋"/>
          <w:sz w:val="24"/>
        </w:rPr>
        <w:t>5.3项目资金分配表</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_Toc29910 </w:instrText>
      </w:r>
      <w:r>
        <w:rPr>
          <w:rFonts w:hint="eastAsia" w:ascii="仿宋" w:hAnsi="仿宋" w:eastAsia="仿宋"/>
          <w:sz w:val="24"/>
        </w:rPr>
        <w:fldChar w:fldCharType="separate"/>
      </w:r>
      <w:r>
        <w:rPr>
          <w:rFonts w:hint="eastAsia" w:ascii="仿宋" w:hAnsi="仿宋" w:eastAsia="仿宋"/>
          <w:sz w:val="24"/>
          <w:lang/>
        </w:rPr>
        <w:t>29</w:t>
      </w:r>
      <w:r>
        <w:rPr>
          <w:rFonts w:hint="eastAsia" w:ascii="仿宋" w:hAnsi="仿宋" w:eastAsia="仿宋"/>
          <w:sz w:val="24"/>
          <w:lang/>
        </w:rPr>
        <w:fldChar w:fldCharType="end"/>
      </w:r>
      <w:r>
        <w:rPr>
          <w:rFonts w:hint="eastAsia" w:ascii="仿宋" w:hAnsi="仿宋" w:eastAsia="仿宋"/>
          <w:sz w:val="24"/>
          <w:lang/>
        </w:rPr>
        <w:fldChar w:fldCharType="end"/>
      </w:r>
    </w:p>
    <w:p>
      <w:pPr>
        <w:pStyle w:val="33"/>
        <w:tabs>
          <w:tab w:val="right" w:leader="dot" w:pos="8306"/>
        </w:tabs>
        <w:spacing w:beforeLines="0" w:afterLines="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_Toc8712 </w:instrText>
      </w:r>
      <w:r>
        <w:rPr>
          <w:rFonts w:hint="eastAsia" w:ascii="仿宋" w:hAnsi="仿宋" w:eastAsia="仿宋"/>
          <w:sz w:val="24"/>
        </w:rPr>
        <w:fldChar w:fldCharType="separate"/>
      </w:r>
      <w:r>
        <w:rPr>
          <w:rFonts w:hint="eastAsia" w:ascii="仿宋" w:hAnsi="仿宋" w:eastAsia="仿宋"/>
          <w:sz w:val="24"/>
        </w:rPr>
        <w:t>第六章 实施步骤</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_Toc8712 </w:instrText>
      </w:r>
      <w:r>
        <w:rPr>
          <w:rFonts w:hint="eastAsia" w:ascii="仿宋" w:hAnsi="仿宋" w:eastAsia="仿宋"/>
          <w:sz w:val="24"/>
        </w:rPr>
        <w:fldChar w:fldCharType="separate"/>
      </w:r>
      <w:r>
        <w:rPr>
          <w:rFonts w:hint="eastAsia" w:ascii="仿宋" w:hAnsi="仿宋" w:eastAsia="仿宋"/>
          <w:sz w:val="24"/>
          <w:lang/>
        </w:rPr>
        <w:t>31</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_Toc16948 </w:instrText>
      </w:r>
      <w:r>
        <w:rPr>
          <w:rFonts w:hint="eastAsia" w:ascii="仿宋" w:hAnsi="仿宋" w:eastAsia="仿宋"/>
          <w:sz w:val="24"/>
        </w:rPr>
        <w:fldChar w:fldCharType="separate"/>
      </w:r>
      <w:r>
        <w:rPr>
          <w:rFonts w:hint="eastAsia" w:ascii="仿宋" w:hAnsi="仿宋" w:eastAsia="仿宋"/>
          <w:sz w:val="24"/>
        </w:rPr>
        <w:t>6.1实施总体进度安排</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_Toc16948 </w:instrText>
      </w:r>
      <w:r>
        <w:rPr>
          <w:rFonts w:hint="eastAsia" w:ascii="仿宋" w:hAnsi="仿宋" w:eastAsia="仿宋"/>
          <w:sz w:val="24"/>
        </w:rPr>
        <w:fldChar w:fldCharType="separate"/>
      </w:r>
      <w:r>
        <w:rPr>
          <w:rFonts w:hint="eastAsia" w:ascii="仿宋" w:hAnsi="仿宋" w:eastAsia="仿宋"/>
          <w:sz w:val="24"/>
          <w:lang/>
        </w:rPr>
        <w:t>31</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_Toc7250 </w:instrText>
      </w:r>
      <w:r>
        <w:rPr>
          <w:rFonts w:hint="eastAsia" w:ascii="仿宋" w:hAnsi="仿宋" w:eastAsia="仿宋"/>
          <w:sz w:val="24"/>
        </w:rPr>
        <w:fldChar w:fldCharType="separate"/>
      </w:r>
      <w:r>
        <w:rPr>
          <w:rFonts w:hint="eastAsia" w:ascii="仿宋" w:hAnsi="仿宋" w:eastAsia="仿宋"/>
          <w:sz w:val="24"/>
        </w:rPr>
        <w:t>6.1.1、前期准备阶段（2019年10月</w:t>
      </w:r>
      <w:r>
        <w:rPr>
          <w:rFonts w:hint="default" w:ascii="仿宋" w:hAnsi="仿宋" w:eastAsia="仿宋"/>
          <w:sz w:val="24"/>
        </w:rPr>
        <w:t>—</w:t>
      </w:r>
      <w:r>
        <w:rPr>
          <w:rFonts w:hint="eastAsia" w:ascii="仿宋" w:hAnsi="仿宋" w:eastAsia="仿宋"/>
          <w:sz w:val="24"/>
        </w:rPr>
        <w:t>2020年5月）</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_Toc7250 </w:instrText>
      </w:r>
      <w:r>
        <w:rPr>
          <w:rFonts w:hint="eastAsia" w:ascii="仿宋" w:hAnsi="仿宋" w:eastAsia="仿宋"/>
          <w:sz w:val="24"/>
        </w:rPr>
        <w:fldChar w:fldCharType="separate"/>
      </w:r>
      <w:r>
        <w:rPr>
          <w:rFonts w:hint="eastAsia" w:ascii="仿宋" w:hAnsi="仿宋" w:eastAsia="仿宋"/>
          <w:sz w:val="24"/>
          <w:lang/>
        </w:rPr>
        <w:t>31</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_Toc5383 </w:instrText>
      </w:r>
      <w:r>
        <w:rPr>
          <w:rFonts w:hint="eastAsia" w:ascii="仿宋" w:hAnsi="仿宋" w:eastAsia="仿宋"/>
          <w:sz w:val="24"/>
        </w:rPr>
        <w:fldChar w:fldCharType="separate"/>
      </w:r>
      <w:r>
        <w:rPr>
          <w:rFonts w:hint="eastAsia" w:ascii="仿宋" w:hAnsi="仿宋" w:eastAsia="仿宋"/>
          <w:sz w:val="24"/>
        </w:rPr>
        <w:t>6.1.2、基础建设阶段（2020年6月-2020年10月）</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_Toc5383 </w:instrText>
      </w:r>
      <w:r>
        <w:rPr>
          <w:rFonts w:hint="eastAsia" w:ascii="仿宋" w:hAnsi="仿宋" w:eastAsia="仿宋"/>
          <w:sz w:val="24"/>
        </w:rPr>
        <w:fldChar w:fldCharType="separate"/>
      </w:r>
      <w:r>
        <w:rPr>
          <w:rFonts w:hint="eastAsia" w:ascii="仿宋" w:hAnsi="仿宋" w:eastAsia="仿宋"/>
          <w:sz w:val="24"/>
          <w:lang/>
        </w:rPr>
        <w:t>31</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_Toc12529 </w:instrText>
      </w:r>
      <w:r>
        <w:rPr>
          <w:rFonts w:hint="eastAsia" w:ascii="仿宋" w:hAnsi="仿宋" w:eastAsia="仿宋"/>
          <w:sz w:val="24"/>
        </w:rPr>
        <w:fldChar w:fldCharType="separate"/>
      </w:r>
      <w:r>
        <w:rPr>
          <w:rFonts w:hint="eastAsia" w:ascii="仿宋" w:hAnsi="仿宋" w:eastAsia="仿宋"/>
          <w:sz w:val="24"/>
        </w:rPr>
        <w:t>6.1.3、运营提升阶段（2020年11月</w:t>
      </w:r>
      <w:r>
        <w:rPr>
          <w:rFonts w:hint="default" w:ascii="仿宋" w:hAnsi="仿宋" w:eastAsia="仿宋"/>
          <w:sz w:val="24"/>
        </w:rPr>
        <w:t>—</w:t>
      </w:r>
      <w:r>
        <w:rPr>
          <w:rFonts w:hint="eastAsia" w:ascii="仿宋" w:hAnsi="仿宋" w:eastAsia="仿宋"/>
          <w:sz w:val="24"/>
        </w:rPr>
        <w:t>2021年2月）</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_Toc12529 </w:instrText>
      </w:r>
      <w:r>
        <w:rPr>
          <w:rFonts w:hint="eastAsia" w:ascii="仿宋" w:hAnsi="仿宋" w:eastAsia="仿宋"/>
          <w:sz w:val="24"/>
        </w:rPr>
        <w:fldChar w:fldCharType="separate"/>
      </w:r>
      <w:r>
        <w:rPr>
          <w:rFonts w:hint="eastAsia" w:ascii="仿宋" w:hAnsi="仿宋" w:eastAsia="仿宋"/>
          <w:sz w:val="24"/>
          <w:lang/>
        </w:rPr>
        <w:t>31</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_Toc14727 </w:instrText>
      </w:r>
      <w:r>
        <w:rPr>
          <w:rFonts w:hint="eastAsia" w:ascii="仿宋" w:hAnsi="仿宋" w:eastAsia="仿宋"/>
          <w:sz w:val="24"/>
        </w:rPr>
        <w:fldChar w:fldCharType="separate"/>
      </w:r>
      <w:r>
        <w:rPr>
          <w:rFonts w:hint="eastAsia" w:ascii="仿宋" w:hAnsi="仿宋" w:eastAsia="仿宋"/>
          <w:sz w:val="24"/>
        </w:rPr>
        <w:t>6.1.4、自查验收阶段（2021年10月-2021年12月）</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_Toc14727 </w:instrText>
      </w:r>
      <w:r>
        <w:rPr>
          <w:rFonts w:hint="eastAsia" w:ascii="仿宋" w:hAnsi="仿宋" w:eastAsia="仿宋"/>
          <w:sz w:val="24"/>
        </w:rPr>
        <w:fldChar w:fldCharType="separate"/>
      </w:r>
      <w:r>
        <w:rPr>
          <w:rFonts w:hint="eastAsia" w:ascii="仿宋" w:hAnsi="仿宋" w:eastAsia="仿宋"/>
          <w:sz w:val="24"/>
          <w:lang/>
        </w:rPr>
        <w:t>32</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_Toc32628 </w:instrText>
      </w:r>
      <w:r>
        <w:rPr>
          <w:rFonts w:hint="eastAsia" w:ascii="仿宋" w:hAnsi="仿宋" w:eastAsia="仿宋"/>
          <w:sz w:val="24"/>
        </w:rPr>
        <w:fldChar w:fldCharType="separate"/>
      </w:r>
      <w:r>
        <w:rPr>
          <w:rFonts w:hint="eastAsia" w:ascii="仿宋" w:hAnsi="仿宋" w:eastAsia="仿宋"/>
          <w:sz w:val="24"/>
        </w:rPr>
        <w:t>6.1.5、项目可持续性运营，到终期验收（2021年9月</w:t>
      </w:r>
      <w:r>
        <w:rPr>
          <w:rFonts w:hint="default" w:ascii="仿宋" w:hAnsi="仿宋" w:eastAsia="仿宋"/>
          <w:sz w:val="24"/>
        </w:rPr>
        <w:t>-</w:t>
      </w:r>
      <w:r>
        <w:rPr>
          <w:rFonts w:hint="eastAsia" w:ascii="仿宋" w:hAnsi="仿宋" w:eastAsia="仿宋"/>
          <w:sz w:val="24"/>
        </w:rPr>
        <w:t>）</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_Toc32628 </w:instrText>
      </w:r>
      <w:r>
        <w:rPr>
          <w:rFonts w:hint="eastAsia" w:ascii="仿宋" w:hAnsi="仿宋" w:eastAsia="仿宋"/>
          <w:sz w:val="24"/>
        </w:rPr>
        <w:fldChar w:fldCharType="separate"/>
      </w:r>
      <w:r>
        <w:rPr>
          <w:rFonts w:hint="eastAsia" w:ascii="仿宋" w:hAnsi="仿宋" w:eastAsia="仿宋"/>
          <w:sz w:val="24"/>
          <w:lang/>
        </w:rPr>
        <w:t>32</w:t>
      </w:r>
      <w:r>
        <w:rPr>
          <w:rFonts w:hint="eastAsia" w:ascii="仿宋" w:hAnsi="仿宋" w:eastAsia="仿宋"/>
          <w:sz w:val="24"/>
          <w:lang/>
        </w:rPr>
        <w:fldChar w:fldCharType="end"/>
      </w:r>
      <w:r>
        <w:rPr>
          <w:rFonts w:hint="eastAsia" w:ascii="仿宋" w:hAnsi="仿宋" w:eastAsia="仿宋"/>
          <w:sz w:val="24"/>
          <w:lang/>
        </w:rPr>
        <w:fldChar w:fldCharType="end"/>
      </w:r>
    </w:p>
    <w:p>
      <w:pPr>
        <w:pStyle w:val="33"/>
        <w:tabs>
          <w:tab w:val="right" w:leader="dot" w:pos="8306"/>
        </w:tabs>
        <w:spacing w:beforeLines="0" w:afterLines="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_Toc28814 </w:instrText>
      </w:r>
      <w:r>
        <w:rPr>
          <w:rFonts w:hint="eastAsia" w:ascii="仿宋" w:hAnsi="仿宋" w:eastAsia="仿宋"/>
          <w:sz w:val="24"/>
        </w:rPr>
        <w:fldChar w:fldCharType="separate"/>
      </w:r>
      <w:r>
        <w:rPr>
          <w:rFonts w:hint="eastAsia" w:ascii="仿宋" w:hAnsi="仿宋" w:eastAsia="仿宋"/>
          <w:sz w:val="24"/>
        </w:rPr>
        <w:t>第七章 电商扶贫方案</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_Toc28814 </w:instrText>
      </w:r>
      <w:r>
        <w:rPr>
          <w:rFonts w:hint="eastAsia" w:ascii="仿宋" w:hAnsi="仿宋" w:eastAsia="仿宋"/>
          <w:sz w:val="24"/>
        </w:rPr>
        <w:fldChar w:fldCharType="separate"/>
      </w:r>
      <w:r>
        <w:rPr>
          <w:rFonts w:hint="eastAsia" w:ascii="仿宋" w:hAnsi="仿宋" w:eastAsia="仿宋"/>
          <w:sz w:val="24"/>
          <w:lang/>
        </w:rPr>
        <w:t>33</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_Toc28365 </w:instrText>
      </w:r>
      <w:r>
        <w:rPr>
          <w:rFonts w:hint="eastAsia" w:ascii="仿宋" w:hAnsi="仿宋" w:eastAsia="仿宋"/>
          <w:sz w:val="24"/>
        </w:rPr>
        <w:fldChar w:fldCharType="separate"/>
      </w:r>
      <w:r>
        <w:rPr>
          <w:rFonts w:hint="eastAsia" w:ascii="仿宋" w:hAnsi="仿宋" w:eastAsia="仿宋"/>
          <w:sz w:val="24"/>
        </w:rPr>
        <w:t>7.1主要措施</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_Toc28365 </w:instrText>
      </w:r>
      <w:r>
        <w:rPr>
          <w:rFonts w:hint="eastAsia" w:ascii="仿宋" w:hAnsi="仿宋" w:eastAsia="仿宋"/>
          <w:sz w:val="24"/>
        </w:rPr>
        <w:fldChar w:fldCharType="separate"/>
      </w:r>
      <w:r>
        <w:rPr>
          <w:rFonts w:hint="eastAsia" w:ascii="仿宋" w:hAnsi="仿宋" w:eastAsia="仿宋"/>
          <w:sz w:val="24"/>
          <w:lang/>
        </w:rPr>
        <w:t>34</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_Toc28889 </w:instrText>
      </w:r>
      <w:r>
        <w:rPr>
          <w:rFonts w:hint="eastAsia" w:ascii="仿宋" w:hAnsi="仿宋" w:eastAsia="仿宋"/>
          <w:sz w:val="24"/>
        </w:rPr>
        <w:fldChar w:fldCharType="separate"/>
      </w:r>
      <w:r>
        <w:rPr>
          <w:rFonts w:hint="eastAsia" w:ascii="仿宋" w:hAnsi="仿宋" w:eastAsia="仿宋"/>
          <w:sz w:val="24"/>
        </w:rPr>
        <w:t>7.1.1 建立行政推进体系</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_Toc28889 </w:instrText>
      </w:r>
      <w:r>
        <w:rPr>
          <w:rFonts w:hint="eastAsia" w:ascii="仿宋" w:hAnsi="仿宋" w:eastAsia="仿宋"/>
          <w:sz w:val="24"/>
        </w:rPr>
        <w:fldChar w:fldCharType="separate"/>
      </w:r>
      <w:r>
        <w:rPr>
          <w:rFonts w:hint="eastAsia" w:ascii="仿宋" w:hAnsi="仿宋" w:eastAsia="仿宋"/>
          <w:sz w:val="24"/>
          <w:lang/>
        </w:rPr>
        <w:t>34</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_Toc24591 </w:instrText>
      </w:r>
      <w:r>
        <w:rPr>
          <w:rFonts w:hint="eastAsia" w:ascii="仿宋" w:hAnsi="仿宋" w:eastAsia="仿宋"/>
          <w:sz w:val="24"/>
        </w:rPr>
        <w:fldChar w:fldCharType="separate"/>
      </w:r>
      <w:r>
        <w:rPr>
          <w:rFonts w:hint="eastAsia" w:ascii="仿宋" w:hAnsi="仿宋" w:eastAsia="仿宋"/>
          <w:sz w:val="24"/>
        </w:rPr>
        <w:t>7.1.2 建立网店服务体系</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_Toc24591 </w:instrText>
      </w:r>
      <w:r>
        <w:rPr>
          <w:rFonts w:hint="eastAsia" w:ascii="仿宋" w:hAnsi="仿宋" w:eastAsia="仿宋"/>
          <w:sz w:val="24"/>
        </w:rPr>
        <w:fldChar w:fldCharType="separate"/>
      </w:r>
      <w:r>
        <w:rPr>
          <w:rFonts w:hint="eastAsia" w:ascii="仿宋" w:hAnsi="仿宋" w:eastAsia="仿宋"/>
          <w:sz w:val="24"/>
          <w:lang/>
        </w:rPr>
        <w:t>34</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_Toc12110 </w:instrText>
      </w:r>
      <w:r>
        <w:rPr>
          <w:rFonts w:hint="eastAsia" w:ascii="仿宋" w:hAnsi="仿宋" w:eastAsia="仿宋"/>
          <w:sz w:val="24"/>
        </w:rPr>
        <w:fldChar w:fldCharType="separate"/>
      </w:r>
      <w:r>
        <w:rPr>
          <w:rFonts w:hint="eastAsia" w:ascii="仿宋" w:hAnsi="仿宋" w:eastAsia="仿宋"/>
          <w:sz w:val="24"/>
        </w:rPr>
        <w:t>7.1.3 建立网货供应监管体系</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_Toc12110 </w:instrText>
      </w:r>
      <w:r>
        <w:rPr>
          <w:rFonts w:hint="eastAsia" w:ascii="仿宋" w:hAnsi="仿宋" w:eastAsia="仿宋"/>
          <w:sz w:val="24"/>
        </w:rPr>
        <w:fldChar w:fldCharType="separate"/>
      </w:r>
      <w:r>
        <w:rPr>
          <w:rFonts w:hint="eastAsia" w:ascii="仿宋" w:hAnsi="仿宋" w:eastAsia="仿宋"/>
          <w:sz w:val="24"/>
          <w:lang/>
        </w:rPr>
        <w:t>34</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_Toc13343 </w:instrText>
      </w:r>
      <w:r>
        <w:rPr>
          <w:rFonts w:hint="eastAsia" w:ascii="仿宋" w:hAnsi="仿宋" w:eastAsia="仿宋"/>
          <w:sz w:val="24"/>
        </w:rPr>
        <w:fldChar w:fldCharType="separate"/>
      </w:r>
      <w:r>
        <w:rPr>
          <w:rFonts w:hint="eastAsia" w:ascii="仿宋" w:hAnsi="仿宋" w:eastAsia="仿宋"/>
          <w:sz w:val="24"/>
        </w:rPr>
        <w:t>7.1.4 建立人才培训体系</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_Toc13343 </w:instrText>
      </w:r>
      <w:r>
        <w:rPr>
          <w:rFonts w:hint="eastAsia" w:ascii="仿宋" w:hAnsi="仿宋" w:eastAsia="仿宋"/>
          <w:sz w:val="24"/>
        </w:rPr>
        <w:fldChar w:fldCharType="separate"/>
      </w:r>
      <w:r>
        <w:rPr>
          <w:rFonts w:hint="eastAsia" w:ascii="仿宋" w:hAnsi="仿宋" w:eastAsia="仿宋"/>
          <w:sz w:val="24"/>
          <w:lang/>
        </w:rPr>
        <w:t>35</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_Toc12913 </w:instrText>
      </w:r>
      <w:r>
        <w:rPr>
          <w:rFonts w:hint="eastAsia" w:ascii="仿宋" w:hAnsi="仿宋" w:eastAsia="仿宋"/>
          <w:sz w:val="24"/>
        </w:rPr>
        <w:fldChar w:fldCharType="separate"/>
      </w:r>
      <w:r>
        <w:rPr>
          <w:rFonts w:hint="eastAsia" w:ascii="仿宋" w:hAnsi="仿宋" w:eastAsia="仿宋"/>
          <w:sz w:val="24"/>
        </w:rPr>
        <w:t>7.1.5建立考核评价体系</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_Toc12913 </w:instrText>
      </w:r>
      <w:r>
        <w:rPr>
          <w:rFonts w:hint="eastAsia" w:ascii="仿宋" w:hAnsi="仿宋" w:eastAsia="仿宋"/>
          <w:sz w:val="24"/>
        </w:rPr>
        <w:fldChar w:fldCharType="separate"/>
      </w:r>
      <w:r>
        <w:rPr>
          <w:rFonts w:hint="eastAsia" w:ascii="仿宋" w:hAnsi="仿宋" w:eastAsia="仿宋"/>
          <w:sz w:val="24"/>
          <w:lang/>
        </w:rPr>
        <w:t>35</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_Toc9178 </w:instrText>
      </w:r>
      <w:r>
        <w:rPr>
          <w:rFonts w:hint="eastAsia" w:ascii="仿宋" w:hAnsi="仿宋" w:eastAsia="仿宋"/>
          <w:sz w:val="24"/>
        </w:rPr>
        <w:fldChar w:fldCharType="separate"/>
      </w:r>
      <w:r>
        <w:rPr>
          <w:rFonts w:hint="eastAsia" w:ascii="仿宋" w:hAnsi="仿宋" w:eastAsia="仿宋"/>
          <w:sz w:val="24"/>
        </w:rPr>
        <w:t>7.1.6完善社会化服务体系</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_Toc9178 </w:instrText>
      </w:r>
      <w:r>
        <w:rPr>
          <w:rFonts w:hint="eastAsia" w:ascii="仿宋" w:hAnsi="仿宋" w:eastAsia="仿宋"/>
          <w:sz w:val="24"/>
        </w:rPr>
        <w:fldChar w:fldCharType="separate"/>
      </w:r>
      <w:r>
        <w:rPr>
          <w:rFonts w:hint="eastAsia" w:ascii="仿宋" w:hAnsi="仿宋" w:eastAsia="仿宋"/>
          <w:sz w:val="24"/>
          <w:lang/>
        </w:rPr>
        <w:t>35</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_Toc4716 </w:instrText>
      </w:r>
      <w:r>
        <w:rPr>
          <w:rFonts w:hint="eastAsia" w:ascii="仿宋" w:hAnsi="仿宋" w:eastAsia="仿宋"/>
          <w:sz w:val="24"/>
        </w:rPr>
        <w:fldChar w:fldCharType="separate"/>
      </w:r>
      <w:r>
        <w:rPr>
          <w:rFonts w:hint="eastAsia" w:ascii="仿宋" w:hAnsi="仿宋" w:eastAsia="仿宋"/>
          <w:sz w:val="24"/>
        </w:rPr>
        <w:t>7.2重点工作</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_Toc4716 </w:instrText>
      </w:r>
      <w:r>
        <w:rPr>
          <w:rFonts w:hint="eastAsia" w:ascii="仿宋" w:hAnsi="仿宋" w:eastAsia="仿宋"/>
          <w:sz w:val="24"/>
        </w:rPr>
        <w:fldChar w:fldCharType="separate"/>
      </w:r>
      <w:r>
        <w:rPr>
          <w:rFonts w:hint="eastAsia" w:ascii="仿宋" w:hAnsi="仿宋" w:eastAsia="仿宋"/>
          <w:sz w:val="24"/>
          <w:lang/>
        </w:rPr>
        <w:t>36</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_Toc9858 </w:instrText>
      </w:r>
      <w:r>
        <w:rPr>
          <w:rFonts w:hint="eastAsia" w:ascii="仿宋" w:hAnsi="仿宋" w:eastAsia="仿宋"/>
          <w:sz w:val="24"/>
        </w:rPr>
        <w:fldChar w:fldCharType="separate"/>
      </w:r>
      <w:r>
        <w:rPr>
          <w:rFonts w:hint="eastAsia" w:ascii="仿宋" w:hAnsi="仿宋" w:eastAsia="仿宋"/>
          <w:sz w:val="24"/>
        </w:rPr>
        <w:t>7.2.1加大物流快递支撑</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_Toc9858 </w:instrText>
      </w:r>
      <w:r>
        <w:rPr>
          <w:rFonts w:hint="eastAsia" w:ascii="仿宋" w:hAnsi="仿宋" w:eastAsia="仿宋"/>
          <w:sz w:val="24"/>
        </w:rPr>
        <w:fldChar w:fldCharType="separate"/>
      </w:r>
      <w:r>
        <w:rPr>
          <w:rFonts w:hint="eastAsia" w:ascii="仿宋" w:hAnsi="仿宋" w:eastAsia="仿宋"/>
          <w:sz w:val="24"/>
          <w:lang/>
        </w:rPr>
        <w:t>36</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_Toc4688 </w:instrText>
      </w:r>
      <w:r>
        <w:rPr>
          <w:rFonts w:hint="eastAsia" w:ascii="仿宋" w:hAnsi="仿宋" w:eastAsia="仿宋"/>
          <w:sz w:val="24"/>
        </w:rPr>
        <w:fldChar w:fldCharType="separate"/>
      </w:r>
      <w:r>
        <w:rPr>
          <w:rFonts w:hint="eastAsia" w:ascii="仿宋" w:hAnsi="仿宋" w:eastAsia="仿宋"/>
          <w:sz w:val="24"/>
        </w:rPr>
        <w:t>7.2.2加大网络品牌培育</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_Toc4688 </w:instrText>
      </w:r>
      <w:r>
        <w:rPr>
          <w:rFonts w:hint="eastAsia" w:ascii="仿宋" w:hAnsi="仿宋" w:eastAsia="仿宋"/>
          <w:sz w:val="24"/>
        </w:rPr>
        <w:fldChar w:fldCharType="separate"/>
      </w:r>
      <w:r>
        <w:rPr>
          <w:rFonts w:hint="eastAsia" w:ascii="仿宋" w:hAnsi="仿宋" w:eastAsia="仿宋"/>
          <w:sz w:val="24"/>
          <w:lang/>
        </w:rPr>
        <w:t>36</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_Toc16489 </w:instrText>
      </w:r>
      <w:r>
        <w:rPr>
          <w:rFonts w:hint="eastAsia" w:ascii="仿宋" w:hAnsi="仿宋" w:eastAsia="仿宋"/>
          <w:sz w:val="24"/>
        </w:rPr>
        <w:fldChar w:fldCharType="separate"/>
      </w:r>
      <w:r>
        <w:rPr>
          <w:rFonts w:hint="eastAsia" w:ascii="仿宋" w:hAnsi="仿宋" w:eastAsia="仿宋"/>
          <w:sz w:val="24"/>
        </w:rPr>
        <w:t>7.2.3金融服务支撑</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_Toc16489 </w:instrText>
      </w:r>
      <w:r>
        <w:rPr>
          <w:rFonts w:hint="eastAsia" w:ascii="仿宋" w:hAnsi="仿宋" w:eastAsia="仿宋"/>
          <w:sz w:val="24"/>
        </w:rPr>
        <w:fldChar w:fldCharType="separate"/>
      </w:r>
      <w:r>
        <w:rPr>
          <w:rFonts w:hint="eastAsia" w:ascii="仿宋" w:hAnsi="仿宋" w:eastAsia="仿宋"/>
          <w:sz w:val="24"/>
          <w:lang/>
        </w:rPr>
        <w:t>37</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_Toc25729 </w:instrText>
      </w:r>
      <w:r>
        <w:rPr>
          <w:rFonts w:hint="eastAsia" w:ascii="仿宋" w:hAnsi="仿宋" w:eastAsia="仿宋"/>
          <w:sz w:val="24"/>
        </w:rPr>
        <w:fldChar w:fldCharType="separate"/>
      </w:r>
      <w:r>
        <w:rPr>
          <w:rFonts w:hint="eastAsia" w:ascii="仿宋" w:hAnsi="仿宋" w:eastAsia="仿宋"/>
          <w:sz w:val="24"/>
        </w:rPr>
        <w:t>7.2.4加强标准化建设</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_Toc25729 </w:instrText>
      </w:r>
      <w:r>
        <w:rPr>
          <w:rFonts w:hint="eastAsia" w:ascii="仿宋" w:hAnsi="仿宋" w:eastAsia="仿宋"/>
          <w:sz w:val="24"/>
        </w:rPr>
        <w:fldChar w:fldCharType="separate"/>
      </w:r>
      <w:r>
        <w:rPr>
          <w:rFonts w:hint="eastAsia" w:ascii="仿宋" w:hAnsi="仿宋" w:eastAsia="仿宋"/>
          <w:sz w:val="24"/>
          <w:lang/>
        </w:rPr>
        <w:t>37</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_Toc9277 </w:instrText>
      </w:r>
      <w:r>
        <w:rPr>
          <w:rFonts w:hint="eastAsia" w:ascii="仿宋" w:hAnsi="仿宋" w:eastAsia="仿宋"/>
          <w:sz w:val="24"/>
        </w:rPr>
        <w:fldChar w:fldCharType="separate"/>
      </w:r>
      <w:r>
        <w:rPr>
          <w:rFonts w:hint="eastAsia" w:ascii="仿宋" w:hAnsi="仿宋" w:eastAsia="仿宋"/>
          <w:sz w:val="24"/>
        </w:rPr>
        <w:t>7.3建设方案</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_Toc9277 </w:instrText>
      </w:r>
      <w:r>
        <w:rPr>
          <w:rFonts w:hint="eastAsia" w:ascii="仿宋" w:hAnsi="仿宋" w:eastAsia="仿宋"/>
          <w:sz w:val="24"/>
        </w:rPr>
        <w:fldChar w:fldCharType="separate"/>
      </w:r>
      <w:r>
        <w:rPr>
          <w:rFonts w:hint="eastAsia" w:ascii="仿宋" w:hAnsi="仿宋" w:eastAsia="仿宋"/>
          <w:sz w:val="24"/>
          <w:lang/>
        </w:rPr>
        <w:t>37</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_Toc31599 </w:instrText>
      </w:r>
      <w:r>
        <w:rPr>
          <w:rFonts w:hint="eastAsia" w:ascii="仿宋" w:hAnsi="仿宋" w:eastAsia="仿宋"/>
          <w:sz w:val="24"/>
        </w:rPr>
        <w:fldChar w:fldCharType="separate"/>
      </w:r>
      <w:r>
        <w:rPr>
          <w:rFonts w:hint="eastAsia" w:ascii="仿宋" w:hAnsi="仿宋" w:eastAsia="仿宋"/>
          <w:sz w:val="24"/>
        </w:rPr>
        <w:t>7.3.1社群口碑传播</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_Toc31599 </w:instrText>
      </w:r>
      <w:r>
        <w:rPr>
          <w:rFonts w:hint="eastAsia" w:ascii="仿宋" w:hAnsi="仿宋" w:eastAsia="仿宋"/>
          <w:sz w:val="24"/>
        </w:rPr>
        <w:fldChar w:fldCharType="separate"/>
      </w:r>
      <w:r>
        <w:rPr>
          <w:rFonts w:hint="eastAsia" w:ascii="仿宋" w:hAnsi="仿宋" w:eastAsia="仿宋"/>
          <w:sz w:val="24"/>
          <w:lang/>
        </w:rPr>
        <w:t>38</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_Toc9052 </w:instrText>
      </w:r>
      <w:r>
        <w:rPr>
          <w:rFonts w:hint="eastAsia" w:ascii="仿宋" w:hAnsi="仿宋" w:eastAsia="仿宋"/>
          <w:sz w:val="24"/>
        </w:rPr>
        <w:fldChar w:fldCharType="separate"/>
      </w:r>
      <w:r>
        <w:rPr>
          <w:rFonts w:hint="eastAsia" w:ascii="仿宋" w:hAnsi="仿宋" w:eastAsia="仿宋"/>
          <w:sz w:val="24"/>
        </w:rPr>
        <w:t>7.3.2媒体传播</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_Toc9052 </w:instrText>
      </w:r>
      <w:r>
        <w:rPr>
          <w:rFonts w:hint="eastAsia" w:ascii="仿宋" w:hAnsi="仿宋" w:eastAsia="仿宋"/>
          <w:sz w:val="24"/>
        </w:rPr>
        <w:fldChar w:fldCharType="separate"/>
      </w:r>
      <w:r>
        <w:rPr>
          <w:rFonts w:hint="eastAsia" w:ascii="仿宋" w:hAnsi="仿宋" w:eastAsia="仿宋"/>
          <w:sz w:val="24"/>
          <w:lang/>
        </w:rPr>
        <w:t>38</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_Toc4347 </w:instrText>
      </w:r>
      <w:r>
        <w:rPr>
          <w:rFonts w:hint="eastAsia" w:ascii="仿宋" w:hAnsi="仿宋" w:eastAsia="仿宋"/>
          <w:sz w:val="24"/>
        </w:rPr>
        <w:fldChar w:fldCharType="separate"/>
      </w:r>
      <w:r>
        <w:rPr>
          <w:rFonts w:hint="eastAsia" w:ascii="仿宋" w:hAnsi="仿宋" w:eastAsia="仿宋"/>
          <w:sz w:val="24"/>
        </w:rPr>
        <w:t>7.3.3活动传播</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_Toc4347 </w:instrText>
      </w:r>
      <w:r>
        <w:rPr>
          <w:rFonts w:hint="eastAsia" w:ascii="仿宋" w:hAnsi="仿宋" w:eastAsia="仿宋"/>
          <w:sz w:val="24"/>
        </w:rPr>
        <w:fldChar w:fldCharType="separate"/>
      </w:r>
      <w:r>
        <w:rPr>
          <w:rFonts w:hint="eastAsia" w:ascii="仿宋" w:hAnsi="仿宋" w:eastAsia="仿宋"/>
          <w:sz w:val="24"/>
          <w:lang/>
        </w:rPr>
        <w:t>38</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_Toc3608 </w:instrText>
      </w:r>
      <w:r>
        <w:rPr>
          <w:rFonts w:hint="eastAsia" w:ascii="仿宋" w:hAnsi="仿宋" w:eastAsia="仿宋"/>
          <w:sz w:val="24"/>
        </w:rPr>
        <w:fldChar w:fldCharType="separate"/>
      </w:r>
      <w:r>
        <w:rPr>
          <w:rFonts w:hint="eastAsia" w:ascii="仿宋" w:hAnsi="仿宋" w:eastAsia="仿宋"/>
          <w:sz w:val="24"/>
        </w:rPr>
        <w:t>7.3.4公益直播+电商扶贫</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_Toc3608 </w:instrText>
      </w:r>
      <w:r>
        <w:rPr>
          <w:rFonts w:hint="eastAsia" w:ascii="仿宋" w:hAnsi="仿宋" w:eastAsia="仿宋"/>
          <w:sz w:val="24"/>
        </w:rPr>
        <w:fldChar w:fldCharType="separate"/>
      </w:r>
      <w:r>
        <w:rPr>
          <w:rFonts w:hint="eastAsia" w:ascii="仿宋" w:hAnsi="仿宋" w:eastAsia="仿宋"/>
          <w:sz w:val="24"/>
          <w:lang/>
        </w:rPr>
        <w:t>38</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_Toc8775 </w:instrText>
      </w:r>
      <w:r>
        <w:rPr>
          <w:rFonts w:hint="eastAsia" w:ascii="仿宋" w:hAnsi="仿宋" w:eastAsia="仿宋"/>
          <w:sz w:val="24"/>
        </w:rPr>
        <w:fldChar w:fldCharType="separate"/>
      </w:r>
      <w:r>
        <w:rPr>
          <w:rFonts w:hint="eastAsia" w:ascii="仿宋" w:hAnsi="仿宋" w:eastAsia="仿宋"/>
          <w:sz w:val="24"/>
        </w:rPr>
        <w:t>7.3.5建档立卡贫困户农产品代销，党员干部爱心扶贫</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_Toc8775 </w:instrText>
      </w:r>
      <w:r>
        <w:rPr>
          <w:rFonts w:hint="eastAsia" w:ascii="仿宋" w:hAnsi="仿宋" w:eastAsia="仿宋"/>
          <w:sz w:val="24"/>
        </w:rPr>
        <w:fldChar w:fldCharType="separate"/>
      </w:r>
      <w:r>
        <w:rPr>
          <w:rFonts w:hint="eastAsia" w:ascii="仿宋" w:hAnsi="仿宋" w:eastAsia="仿宋"/>
          <w:sz w:val="24"/>
          <w:lang/>
        </w:rPr>
        <w:t>39</w:t>
      </w:r>
      <w:r>
        <w:rPr>
          <w:rFonts w:hint="eastAsia" w:ascii="仿宋" w:hAnsi="仿宋" w:eastAsia="仿宋"/>
          <w:sz w:val="24"/>
          <w:lang/>
        </w:rPr>
        <w:fldChar w:fldCharType="end"/>
      </w:r>
      <w:r>
        <w:rPr>
          <w:rFonts w:hint="eastAsia" w:ascii="仿宋" w:hAnsi="仿宋" w:eastAsia="仿宋"/>
          <w:sz w:val="24"/>
          <w:lang/>
        </w:rPr>
        <w:fldChar w:fldCharType="end"/>
      </w:r>
    </w:p>
    <w:p>
      <w:pPr>
        <w:pStyle w:val="33"/>
        <w:tabs>
          <w:tab w:val="right" w:leader="dot" w:pos="8306"/>
        </w:tabs>
        <w:spacing w:beforeLines="0" w:afterLines="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_Toc27351 </w:instrText>
      </w:r>
      <w:r>
        <w:rPr>
          <w:rFonts w:hint="eastAsia" w:ascii="仿宋" w:hAnsi="仿宋" w:eastAsia="仿宋"/>
          <w:sz w:val="24"/>
        </w:rPr>
        <w:fldChar w:fldCharType="separate"/>
      </w:r>
      <w:r>
        <w:rPr>
          <w:rFonts w:hint="eastAsia" w:ascii="仿宋" w:hAnsi="仿宋" w:eastAsia="仿宋"/>
          <w:sz w:val="24"/>
        </w:rPr>
        <w:t>第八章 物流整合方案</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_Toc27351 </w:instrText>
      </w:r>
      <w:r>
        <w:rPr>
          <w:rFonts w:hint="eastAsia" w:ascii="仿宋" w:hAnsi="仿宋" w:eastAsia="仿宋"/>
          <w:sz w:val="24"/>
        </w:rPr>
        <w:fldChar w:fldCharType="separate"/>
      </w:r>
      <w:r>
        <w:rPr>
          <w:rFonts w:hint="eastAsia" w:ascii="仿宋" w:hAnsi="仿宋" w:eastAsia="仿宋"/>
          <w:sz w:val="24"/>
          <w:lang/>
        </w:rPr>
        <w:t>40</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_Toc19136 </w:instrText>
      </w:r>
      <w:r>
        <w:rPr>
          <w:rFonts w:hint="eastAsia" w:ascii="仿宋" w:hAnsi="仿宋" w:eastAsia="仿宋"/>
          <w:sz w:val="24"/>
        </w:rPr>
        <w:fldChar w:fldCharType="separate"/>
      </w:r>
      <w:r>
        <w:rPr>
          <w:rFonts w:hint="eastAsia" w:ascii="仿宋" w:hAnsi="仿宋" w:eastAsia="仿宋"/>
          <w:sz w:val="24"/>
        </w:rPr>
        <w:t>8.1主要建设内容</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_Toc19136 </w:instrText>
      </w:r>
      <w:r>
        <w:rPr>
          <w:rFonts w:hint="eastAsia" w:ascii="仿宋" w:hAnsi="仿宋" w:eastAsia="仿宋"/>
          <w:sz w:val="24"/>
        </w:rPr>
        <w:fldChar w:fldCharType="separate"/>
      </w:r>
      <w:r>
        <w:rPr>
          <w:rFonts w:hint="eastAsia" w:ascii="仿宋" w:hAnsi="仿宋" w:eastAsia="仿宋"/>
          <w:sz w:val="24"/>
          <w:lang/>
        </w:rPr>
        <w:t>41</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_Toc25454 </w:instrText>
      </w:r>
      <w:r>
        <w:rPr>
          <w:rFonts w:hint="eastAsia" w:ascii="仿宋" w:hAnsi="仿宋" w:eastAsia="仿宋"/>
          <w:sz w:val="24"/>
        </w:rPr>
        <w:fldChar w:fldCharType="separate"/>
      </w:r>
      <w:r>
        <w:rPr>
          <w:rFonts w:hint="eastAsia" w:ascii="仿宋" w:hAnsi="仿宋" w:eastAsia="仿宋"/>
          <w:sz w:val="24"/>
        </w:rPr>
        <w:t>8.1.1县级仓储物流配送中心</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_Toc25454 </w:instrText>
      </w:r>
      <w:r>
        <w:rPr>
          <w:rFonts w:hint="eastAsia" w:ascii="仿宋" w:hAnsi="仿宋" w:eastAsia="仿宋"/>
          <w:sz w:val="24"/>
        </w:rPr>
        <w:fldChar w:fldCharType="separate"/>
      </w:r>
      <w:r>
        <w:rPr>
          <w:rFonts w:hint="eastAsia" w:ascii="仿宋" w:hAnsi="仿宋" w:eastAsia="仿宋"/>
          <w:sz w:val="24"/>
          <w:lang/>
        </w:rPr>
        <w:t>41</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_Toc150 </w:instrText>
      </w:r>
      <w:r>
        <w:rPr>
          <w:rFonts w:hint="eastAsia" w:ascii="仿宋" w:hAnsi="仿宋" w:eastAsia="仿宋"/>
          <w:sz w:val="24"/>
        </w:rPr>
        <w:fldChar w:fldCharType="separate"/>
      </w:r>
      <w:r>
        <w:rPr>
          <w:rFonts w:hint="eastAsia" w:ascii="仿宋" w:hAnsi="仿宋" w:eastAsia="仿宋"/>
          <w:kern w:val="2"/>
          <w:sz w:val="24"/>
        </w:rPr>
        <w:t>8.1.2乡镇级物流配送站点建设</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_Toc150 </w:instrText>
      </w:r>
      <w:r>
        <w:rPr>
          <w:rFonts w:hint="eastAsia" w:ascii="仿宋" w:hAnsi="仿宋" w:eastAsia="仿宋"/>
          <w:sz w:val="24"/>
        </w:rPr>
        <w:fldChar w:fldCharType="separate"/>
      </w:r>
      <w:r>
        <w:rPr>
          <w:rFonts w:hint="eastAsia" w:ascii="仿宋" w:hAnsi="仿宋" w:eastAsia="仿宋"/>
          <w:sz w:val="24"/>
          <w:lang/>
        </w:rPr>
        <w:t>42</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_Toc562 </w:instrText>
      </w:r>
      <w:r>
        <w:rPr>
          <w:rFonts w:hint="eastAsia" w:ascii="仿宋" w:hAnsi="仿宋" w:eastAsia="仿宋"/>
          <w:sz w:val="24"/>
        </w:rPr>
        <w:fldChar w:fldCharType="separate"/>
      </w:r>
      <w:r>
        <w:rPr>
          <w:rFonts w:hint="eastAsia" w:ascii="仿宋" w:hAnsi="仿宋" w:eastAsia="仿宋"/>
          <w:kern w:val="2"/>
          <w:sz w:val="24"/>
        </w:rPr>
        <w:t>8.1.3村级物流配送点建设</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_Toc562 </w:instrText>
      </w:r>
      <w:r>
        <w:rPr>
          <w:rFonts w:hint="eastAsia" w:ascii="仿宋" w:hAnsi="仿宋" w:eastAsia="仿宋"/>
          <w:sz w:val="24"/>
        </w:rPr>
        <w:fldChar w:fldCharType="separate"/>
      </w:r>
      <w:r>
        <w:rPr>
          <w:rFonts w:hint="eastAsia" w:ascii="仿宋" w:hAnsi="仿宋" w:eastAsia="仿宋"/>
          <w:sz w:val="24"/>
          <w:lang/>
        </w:rPr>
        <w:t>42</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_Toc1556 </w:instrText>
      </w:r>
      <w:r>
        <w:rPr>
          <w:rFonts w:hint="eastAsia" w:ascii="仿宋" w:hAnsi="仿宋" w:eastAsia="仿宋"/>
          <w:sz w:val="24"/>
        </w:rPr>
        <w:fldChar w:fldCharType="separate"/>
      </w:r>
      <w:r>
        <w:rPr>
          <w:rFonts w:hint="eastAsia" w:ascii="仿宋" w:hAnsi="仿宋" w:eastAsia="仿宋"/>
          <w:kern w:val="2"/>
          <w:sz w:val="24"/>
        </w:rPr>
        <w:t>8.1.4建设城乡物流配送线路</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_Toc1556 </w:instrText>
      </w:r>
      <w:r>
        <w:rPr>
          <w:rFonts w:hint="eastAsia" w:ascii="仿宋" w:hAnsi="仿宋" w:eastAsia="仿宋"/>
          <w:sz w:val="24"/>
        </w:rPr>
        <w:fldChar w:fldCharType="separate"/>
      </w:r>
      <w:r>
        <w:rPr>
          <w:rFonts w:hint="eastAsia" w:ascii="仿宋" w:hAnsi="仿宋" w:eastAsia="仿宋"/>
          <w:sz w:val="24"/>
          <w:lang/>
        </w:rPr>
        <w:t>42</w:t>
      </w:r>
      <w:r>
        <w:rPr>
          <w:rFonts w:hint="eastAsia" w:ascii="仿宋" w:hAnsi="仿宋" w:eastAsia="仿宋"/>
          <w:sz w:val="24"/>
          <w:lang/>
        </w:rPr>
        <w:fldChar w:fldCharType="end"/>
      </w:r>
      <w:r>
        <w:rPr>
          <w:rFonts w:hint="eastAsia" w:ascii="仿宋" w:hAnsi="仿宋" w:eastAsia="仿宋"/>
          <w:sz w:val="24"/>
          <w:lang/>
        </w:rPr>
        <w:fldChar w:fldCharType="end"/>
      </w:r>
    </w:p>
    <w:p>
      <w:pPr>
        <w:pStyle w:val="33"/>
        <w:tabs>
          <w:tab w:val="right" w:leader="dot" w:pos="8306"/>
        </w:tabs>
        <w:spacing w:beforeLines="0" w:afterLines="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_Toc25732 </w:instrText>
      </w:r>
      <w:r>
        <w:rPr>
          <w:rFonts w:hint="eastAsia" w:ascii="仿宋" w:hAnsi="仿宋" w:eastAsia="仿宋"/>
          <w:sz w:val="24"/>
        </w:rPr>
        <w:fldChar w:fldCharType="separate"/>
      </w:r>
      <w:r>
        <w:rPr>
          <w:rFonts w:hint="eastAsia" w:ascii="仿宋" w:hAnsi="仿宋" w:eastAsia="仿宋"/>
          <w:sz w:val="24"/>
        </w:rPr>
        <w:t>第九章  项目组织架构</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_Toc25732 </w:instrText>
      </w:r>
      <w:r>
        <w:rPr>
          <w:rFonts w:hint="eastAsia" w:ascii="仿宋" w:hAnsi="仿宋" w:eastAsia="仿宋"/>
          <w:sz w:val="24"/>
        </w:rPr>
        <w:fldChar w:fldCharType="separate"/>
      </w:r>
      <w:r>
        <w:rPr>
          <w:rFonts w:hint="eastAsia" w:ascii="仿宋" w:hAnsi="仿宋" w:eastAsia="仿宋"/>
          <w:sz w:val="24"/>
          <w:lang/>
        </w:rPr>
        <w:t>44</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_Toc15969 </w:instrText>
      </w:r>
      <w:r>
        <w:rPr>
          <w:rFonts w:hint="eastAsia" w:ascii="仿宋" w:hAnsi="仿宋" w:eastAsia="仿宋"/>
          <w:sz w:val="24"/>
        </w:rPr>
        <w:fldChar w:fldCharType="separate"/>
      </w:r>
      <w:r>
        <w:rPr>
          <w:rFonts w:hint="eastAsia" w:ascii="仿宋" w:hAnsi="仿宋" w:eastAsia="仿宋"/>
          <w:sz w:val="24"/>
        </w:rPr>
        <w:t>9.1成立泽库县电子商务进农村综合示范项目领导小组</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_Toc15969 </w:instrText>
      </w:r>
      <w:r>
        <w:rPr>
          <w:rFonts w:hint="eastAsia" w:ascii="仿宋" w:hAnsi="仿宋" w:eastAsia="仿宋"/>
          <w:sz w:val="24"/>
        </w:rPr>
        <w:fldChar w:fldCharType="separate"/>
      </w:r>
      <w:r>
        <w:rPr>
          <w:rFonts w:hint="eastAsia" w:ascii="仿宋" w:hAnsi="仿宋" w:eastAsia="仿宋"/>
          <w:sz w:val="24"/>
          <w:lang/>
        </w:rPr>
        <w:t>44</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_Toc30449 </w:instrText>
      </w:r>
      <w:r>
        <w:rPr>
          <w:rFonts w:hint="eastAsia" w:ascii="仿宋" w:hAnsi="仿宋" w:eastAsia="仿宋"/>
          <w:sz w:val="24"/>
        </w:rPr>
        <w:fldChar w:fldCharType="separate"/>
      </w:r>
      <w:r>
        <w:rPr>
          <w:rFonts w:hint="eastAsia" w:ascii="仿宋" w:hAnsi="仿宋" w:eastAsia="仿宋"/>
          <w:sz w:val="24"/>
        </w:rPr>
        <w:t>各成员单位岗位职责</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_Toc30449 </w:instrText>
      </w:r>
      <w:r>
        <w:rPr>
          <w:rFonts w:hint="eastAsia" w:ascii="仿宋" w:hAnsi="仿宋" w:eastAsia="仿宋"/>
          <w:sz w:val="24"/>
        </w:rPr>
        <w:fldChar w:fldCharType="separate"/>
      </w:r>
      <w:r>
        <w:rPr>
          <w:rFonts w:hint="eastAsia" w:ascii="仿宋" w:hAnsi="仿宋" w:eastAsia="仿宋"/>
          <w:sz w:val="24"/>
          <w:lang/>
        </w:rPr>
        <w:t>45</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_Toc18876 </w:instrText>
      </w:r>
      <w:r>
        <w:rPr>
          <w:rFonts w:hint="eastAsia" w:ascii="仿宋" w:hAnsi="仿宋" w:eastAsia="仿宋"/>
          <w:sz w:val="24"/>
        </w:rPr>
        <w:fldChar w:fldCharType="separate"/>
      </w:r>
      <w:r>
        <w:rPr>
          <w:rFonts w:hint="eastAsia" w:ascii="仿宋" w:hAnsi="仿宋" w:eastAsia="仿宋"/>
          <w:sz w:val="24"/>
        </w:rPr>
        <w:t>9.1.1团队建设</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_Toc18876 </w:instrText>
      </w:r>
      <w:r>
        <w:rPr>
          <w:rFonts w:hint="eastAsia" w:ascii="仿宋" w:hAnsi="仿宋" w:eastAsia="仿宋"/>
          <w:sz w:val="24"/>
        </w:rPr>
        <w:fldChar w:fldCharType="separate"/>
      </w:r>
      <w:r>
        <w:rPr>
          <w:rFonts w:hint="eastAsia" w:ascii="仿宋" w:hAnsi="仿宋" w:eastAsia="仿宋"/>
          <w:sz w:val="24"/>
          <w:lang/>
        </w:rPr>
        <w:t>46</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_Toc12057 </w:instrText>
      </w:r>
      <w:r>
        <w:rPr>
          <w:rFonts w:hint="eastAsia" w:ascii="仿宋" w:hAnsi="仿宋" w:eastAsia="仿宋"/>
          <w:sz w:val="24"/>
        </w:rPr>
        <w:fldChar w:fldCharType="separate"/>
      </w:r>
      <w:r>
        <w:rPr>
          <w:rFonts w:hint="eastAsia" w:ascii="仿宋" w:hAnsi="仿宋" w:eastAsia="仿宋"/>
          <w:sz w:val="24"/>
        </w:rPr>
        <w:t>9.1.2岗位职责</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_Toc12057 </w:instrText>
      </w:r>
      <w:r>
        <w:rPr>
          <w:rFonts w:hint="eastAsia" w:ascii="仿宋" w:hAnsi="仿宋" w:eastAsia="仿宋"/>
          <w:sz w:val="24"/>
        </w:rPr>
        <w:fldChar w:fldCharType="separate"/>
      </w:r>
      <w:r>
        <w:rPr>
          <w:rFonts w:hint="eastAsia" w:ascii="仿宋" w:hAnsi="仿宋" w:eastAsia="仿宋"/>
          <w:sz w:val="24"/>
          <w:lang/>
        </w:rPr>
        <w:t>46</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_Toc11317 </w:instrText>
      </w:r>
      <w:r>
        <w:rPr>
          <w:rFonts w:hint="eastAsia" w:ascii="仿宋" w:hAnsi="仿宋" w:eastAsia="仿宋"/>
          <w:sz w:val="24"/>
        </w:rPr>
        <w:fldChar w:fldCharType="separate"/>
      </w:r>
      <w:r>
        <w:rPr>
          <w:rFonts w:hint="eastAsia" w:ascii="仿宋" w:hAnsi="仿宋" w:eastAsia="仿宋"/>
          <w:sz w:val="24"/>
        </w:rPr>
        <w:t>9.1.3人员构成</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_Toc11317 </w:instrText>
      </w:r>
      <w:r>
        <w:rPr>
          <w:rFonts w:hint="eastAsia" w:ascii="仿宋" w:hAnsi="仿宋" w:eastAsia="仿宋"/>
          <w:sz w:val="24"/>
        </w:rPr>
        <w:fldChar w:fldCharType="separate"/>
      </w:r>
      <w:r>
        <w:rPr>
          <w:rFonts w:hint="eastAsia" w:ascii="仿宋" w:hAnsi="仿宋" w:eastAsia="仿宋"/>
          <w:sz w:val="24"/>
          <w:lang/>
        </w:rPr>
        <w:t>48</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_Toc6646 </w:instrText>
      </w:r>
      <w:r>
        <w:rPr>
          <w:rFonts w:hint="eastAsia" w:ascii="仿宋" w:hAnsi="仿宋" w:eastAsia="仿宋"/>
          <w:sz w:val="24"/>
        </w:rPr>
        <w:fldChar w:fldCharType="separate"/>
      </w:r>
      <w:r>
        <w:rPr>
          <w:rFonts w:hint="eastAsia" w:ascii="仿宋" w:hAnsi="仿宋" w:eastAsia="仿宋"/>
          <w:sz w:val="24"/>
        </w:rPr>
        <w:t>9.2管理策略</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_Toc6646 </w:instrText>
      </w:r>
      <w:r>
        <w:rPr>
          <w:rFonts w:hint="eastAsia" w:ascii="仿宋" w:hAnsi="仿宋" w:eastAsia="仿宋"/>
          <w:sz w:val="24"/>
        </w:rPr>
        <w:fldChar w:fldCharType="separate"/>
      </w:r>
      <w:r>
        <w:rPr>
          <w:rFonts w:hint="eastAsia" w:ascii="仿宋" w:hAnsi="仿宋" w:eastAsia="仿宋"/>
          <w:sz w:val="24"/>
          <w:lang/>
        </w:rPr>
        <w:t>48</w:t>
      </w:r>
      <w:r>
        <w:rPr>
          <w:rFonts w:hint="eastAsia" w:ascii="仿宋" w:hAnsi="仿宋" w:eastAsia="仿宋"/>
          <w:sz w:val="24"/>
          <w:lang/>
        </w:rPr>
        <w:fldChar w:fldCharType="end"/>
      </w:r>
      <w:r>
        <w:rPr>
          <w:rFonts w:hint="eastAsia" w:ascii="仿宋" w:hAnsi="仿宋" w:eastAsia="仿宋"/>
          <w:sz w:val="24"/>
          <w:lang/>
        </w:rPr>
        <w:fldChar w:fldCharType="end"/>
      </w:r>
    </w:p>
    <w:p>
      <w:pPr>
        <w:pStyle w:val="33"/>
        <w:tabs>
          <w:tab w:val="right" w:leader="dot" w:pos="8306"/>
        </w:tabs>
        <w:spacing w:beforeLines="0" w:afterLines="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_Toc7011 </w:instrText>
      </w:r>
      <w:r>
        <w:rPr>
          <w:rFonts w:hint="eastAsia" w:ascii="仿宋" w:hAnsi="仿宋" w:eastAsia="仿宋"/>
          <w:sz w:val="24"/>
        </w:rPr>
        <w:fldChar w:fldCharType="separate"/>
      </w:r>
      <w:r>
        <w:rPr>
          <w:rFonts w:hint="eastAsia" w:ascii="仿宋" w:hAnsi="仿宋" w:eastAsia="仿宋"/>
          <w:sz w:val="24"/>
        </w:rPr>
        <w:t>第十章 后期运营维护方案</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_Toc7011 </w:instrText>
      </w:r>
      <w:r>
        <w:rPr>
          <w:rFonts w:hint="eastAsia" w:ascii="仿宋" w:hAnsi="仿宋" w:eastAsia="仿宋"/>
          <w:sz w:val="24"/>
        </w:rPr>
        <w:fldChar w:fldCharType="separate"/>
      </w:r>
      <w:r>
        <w:rPr>
          <w:rFonts w:hint="eastAsia" w:ascii="仿宋" w:hAnsi="仿宋" w:eastAsia="仿宋"/>
          <w:sz w:val="24"/>
          <w:lang/>
        </w:rPr>
        <w:t>49</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_Toc2366 </w:instrText>
      </w:r>
      <w:r>
        <w:rPr>
          <w:rFonts w:hint="eastAsia" w:ascii="仿宋" w:hAnsi="仿宋" w:eastAsia="仿宋"/>
          <w:sz w:val="24"/>
        </w:rPr>
        <w:fldChar w:fldCharType="separate"/>
      </w:r>
      <w:r>
        <w:rPr>
          <w:rFonts w:hint="eastAsia" w:ascii="仿宋" w:hAnsi="仿宋" w:eastAsia="仿宋"/>
          <w:sz w:val="24"/>
        </w:rPr>
        <w:t>10.1总则</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_Toc2366 </w:instrText>
      </w:r>
      <w:r>
        <w:rPr>
          <w:rFonts w:hint="eastAsia" w:ascii="仿宋" w:hAnsi="仿宋" w:eastAsia="仿宋"/>
          <w:sz w:val="24"/>
        </w:rPr>
        <w:fldChar w:fldCharType="separate"/>
      </w:r>
      <w:r>
        <w:rPr>
          <w:rFonts w:hint="eastAsia" w:ascii="仿宋" w:hAnsi="仿宋" w:eastAsia="仿宋"/>
          <w:sz w:val="24"/>
          <w:lang/>
        </w:rPr>
        <w:t>49</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_Toc12979 </w:instrText>
      </w:r>
      <w:r>
        <w:rPr>
          <w:rFonts w:hint="eastAsia" w:ascii="仿宋" w:hAnsi="仿宋" w:eastAsia="仿宋"/>
          <w:sz w:val="24"/>
        </w:rPr>
        <w:fldChar w:fldCharType="separate"/>
      </w:r>
      <w:r>
        <w:rPr>
          <w:rFonts w:hint="eastAsia" w:ascii="仿宋" w:hAnsi="仿宋" w:eastAsia="仿宋"/>
          <w:sz w:val="24"/>
        </w:rPr>
        <w:t>（一）目的</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_Toc12979 </w:instrText>
      </w:r>
      <w:r>
        <w:rPr>
          <w:rFonts w:hint="eastAsia" w:ascii="仿宋" w:hAnsi="仿宋" w:eastAsia="仿宋"/>
          <w:sz w:val="24"/>
        </w:rPr>
        <w:fldChar w:fldCharType="separate"/>
      </w:r>
      <w:r>
        <w:rPr>
          <w:rFonts w:hint="eastAsia" w:ascii="仿宋" w:hAnsi="仿宋" w:eastAsia="仿宋"/>
          <w:sz w:val="24"/>
          <w:lang/>
        </w:rPr>
        <w:t>49</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_Toc16629 </w:instrText>
      </w:r>
      <w:r>
        <w:rPr>
          <w:rFonts w:hint="eastAsia" w:ascii="仿宋" w:hAnsi="仿宋" w:eastAsia="仿宋"/>
          <w:sz w:val="24"/>
        </w:rPr>
        <w:fldChar w:fldCharType="separate"/>
      </w:r>
      <w:r>
        <w:rPr>
          <w:rFonts w:hint="eastAsia" w:ascii="仿宋" w:hAnsi="仿宋" w:eastAsia="仿宋"/>
          <w:sz w:val="24"/>
        </w:rPr>
        <w:t>（二）适用范围</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_Toc16629 </w:instrText>
      </w:r>
      <w:r>
        <w:rPr>
          <w:rFonts w:hint="eastAsia" w:ascii="仿宋" w:hAnsi="仿宋" w:eastAsia="仿宋"/>
          <w:sz w:val="24"/>
        </w:rPr>
        <w:fldChar w:fldCharType="separate"/>
      </w:r>
      <w:r>
        <w:rPr>
          <w:rFonts w:hint="eastAsia" w:ascii="仿宋" w:hAnsi="仿宋" w:eastAsia="仿宋"/>
          <w:sz w:val="24"/>
          <w:lang/>
        </w:rPr>
        <w:t>49</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_Toc2878 </w:instrText>
      </w:r>
      <w:r>
        <w:rPr>
          <w:rFonts w:hint="eastAsia" w:ascii="仿宋" w:hAnsi="仿宋" w:eastAsia="仿宋"/>
          <w:sz w:val="24"/>
        </w:rPr>
        <w:fldChar w:fldCharType="separate"/>
      </w:r>
      <w:r>
        <w:rPr>
          <w:rFonts w:hint="eastAsia" w:ascii="仿宋" w:hAnsi="仿宋" w:eastAsia="仿宋"/>
          <w:sz w:val="24"/>
        </w:rPr>
        <w:t>（三）方案为考核依据</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_Toc2878 </w:instrText>
      </w:r>
      <w:r>
        <w:rPr>
          <w:rFonts w:hint="eastAsia" w:ascii="仿宋" w:hAnsi="仿宋" w:eastAsia="仿宋"/>
          <w:sz w:val="24"/>
        </w:rPr>
        <w:fldChar w:fldCharType="separate"/>
      </w:r>
      <w:r>
        <w:rPr>
          <w:rFonts w:hint="eastAsia" w:ascii="仿宋" w:hAnsi="仿宋" w:eastAsia="仿宋"/>
          <w:sz w:val="24"/>
          <w:lang/>
        </w:rPr>
        <w:t>49</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_Toc20072 </w:instrText>
      </w:r>
      <w:r>
        <w:rPr>
          <w:rFonts w:hint="eastAsia" w:ascii="仿宋" w:hAnsi="仿宋" w:eastAsia="仿宋"/>
          <w:sz w:val="24"/>
        </w:rPr>
        <w:fldChar w:fldCharType="separate"/>
      </w:r>
      <w:r>
        <w:rPr>
          <w:rFonts w:hint="eastAsia" w:ascii="仿宋" w:hAnsi="仿宋" w:eastAsia="仿宋"/>
          <w:sz w:val="24"/>
        </w:rPr>
        <w:t>（四）原则</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_Toc20072 </w:instrText>
      </w:r>
      <w:r>
        <w:rPr>
          <w:rFonts w:hint="eastAsia" w:ascii="仿宋" w:hAnsi="仿宋" w:eastAsia="仿宋"/>
          <w:sz w:val="24"/>
        </w:rPr>
        <w:fldChar w:fldCharType="separate"/>
      </w:r>
      <w:r>
        <w:rPr>
          <w:rFonts w:hint="eastAsia" w:ascii="仿宋" w:hAnsi="仿宋" w:eastAsia="仿宋"/>
          <w:sz w:val="24"/>
          <w:lang/>
        </w:rPr>
        <w:t>49</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_Toc23372 </w:instrText>
      </w:r>
      <w:r>
        <w:rPr>
          <w:rFonts w:hint="eastAsia" w:ascii="仿宋" w:hAnsi="仿宋" w:eastAsia="仿宋"/>
          <w:sz w:val="24"/>
        </w:rPr>
        <w:fldChar w:fldCharType="separate"/>
      </w:r>
      <w:r>
        <w:rPr>
          <w:rFonts w:hint="eastAsia" w:ascii="仿宋" w:hAnsi="仿宋" w:eastAsia="仿宋"/>
          <w:sz w:val="24"/>
        </w:rPr>
        <w:t>10.2考核周期</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_Toc23372 </w:instrText>
      </w:r>
      <w:r>
        <w:rPr>
          <w:rFonts w:hint="eastAsia" w:ascii="仿宋" w:hAnsi="仿宋" w:eastAsia="仿宋"/>
          <w:sz w:val="24"/>
        </w:rPr>
        <w:fldChar w:fldCharType="separate"/>
      </w:r>
      <w:r>
        <w:rPr>
          <w:rFonts w:hint="eastAsia" w:ascii="仿宋" w:hAnsi="仿宋" w:eastAsia="仿宋"/>
          <w:sz w:val="24"/>
          <w:lang/>
        </w:rPr>
        <w:t>50</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_Toc15401 </w:instrText>
      </w:r>
      <w:r>
        <w:rPr>
          <w:rFonts w:hint="eastAsia" w:ascii="仿宋" w:hAnsi="仿宋" w:eastAsia="仿宋"/>
          <w:sz w:val="24"/>
        </w:rPr>
        <w:fldChar w:fldCharType="separate"/>
      </w:r>
      <w:r>
        <w:rPr>
          <w:rFonts w:hint="eastAsia" w:ascii="仿宋" w:hAnsi="仿宋" w:eastAsia="仿宋"/>
          <w:sz w:val="24"/>
        </w:rPr>
        <w:t>（一）月度考核</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_Toc15401 </w:instrText>
      </w:r>
      <w:r>
        <w:rPr>
          <w:rFonts w:hint="eastAsia" w:ascii="仿宋" w:hAnsi="仿宋" w:eastAsia="仿宋"/>
          <w:sz w:val="24"/>
        </w:rPr>
        <w:fldChar w:fldCharType="separate"/>
      </w:r>
      <w:r>
        <w:rPr>
          <w:rFonts w:hint="eastAsia" w:ascii="仿宋" w:hAnsi="仿宋" w:eastAsia="仿宋"/>
          <w:sz w:val="24"/>
          <w:lang/>
        </w:rPr>
        <w:t>50</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_Toc8940 </w:instrText>
      </w:r>
      <w:r>
        <w:rPr>
          <w:rFonts w:hint="eastAsia" w:ascii="仿宋" w:hAnsi="仿宋" w:eastAsia="仿宋"/>
          <w:sz w:val="24"/>
        </w:rPr>
        <w:fldChar w:fldCharType="separate"/>
      </w:r>
      <w:r>
        <w:rPr>
          <w:rFonts w:hint="eastAsia" w:ascii="仿宋" w:hAnsi="仿宋" w:eastAsia="仿宋"/>
          <w:sz w:val="24"/>
        </w:rPr>
        <w:t>（二）年度考核</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_Toc8940 </w:instrText>
      </w:r>
      <w:r>
        <w:rPr>
          <w:rFonts w:hint="eastAsia" w:ascii="仿宋" w:hAnsi="仿宋" w:eastAsia="仿宋"/>
          <w:sz w:val="24"/>
        </w:rPr>
        <w:fldChar w:fldCharType="separate"/>
      </w:r>
      <w:r>
        <w:rPr>
          <w:rFonts w:hint="eastAsia" w:ascii="仿宋" w:hAnsi="仿宋" w:eastAsia="仿宋"/>
          <w:sz w:val="24"/>
          <w:lang/>
        </w:rPr>
        <w:t>50</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_Toc12996 </w:instrText>
      </w:r>
      <w:r>
        <w:rPr>
          <w:rFonts w:hint="eastAsia" w:ascii="仿宋" w:hAnsi="仿宋" w:eastAsia="仿宋"/>
          <w:sz w:val="24"/>
        </w:rPr>
        <w:fldChar w:fldCharType="separate"/>
      </w:r>
      <w:r>
        <w:rPr>
          <w:rFonts w:hint="eastAsia" w:ascii="仿宋" w:hAnsi="仿宋" w:eastAsia="仿宋"/>
          <w:sz w:val="24"/>
        </w:rPr>
        <w:t>10.3考核机构</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_Toc12996 </w:instrText>
      </w:r>
      <w:r>
        <w:rPr>
          <w:rFonts w:hint="eastAsia" w:ascii="仿宋" w:hAnsi="仿宋" w:eastAsia="仿宋"/>
          <w:sz w:val="24"/>
        </w:rPr>
        <w:fldChar w:fldCharType="separate"/>
      </w:r>
      <w:r>
        <w:rPr>
          <w:rFonts w:hint="eastAsia" w:ascii="仿宋" w:hAnsi="仿宋" w:eastAsia="仿宋"/>
          <w:sz w:val="24"/>
          <w:lang/>
        </w:rPr>
        <w:t>50</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_Toc22088 </w:instrText>
      </w:r>
      <w:r>
        <w:rPr>
          <w:rFonts w:hint="eastAsia" w:ascii="仿宋" w:hAnsi="仿宋" w:eastAsia="仿宋"/>
          <w:sz w:val="24"/>
        </w:rPr>
        <w:fldChar w:fldCharType="separate"/>
      </w:r>
      <w:r>
        <w:rPr>
          <w:rFonts w:hint="eastAsia" w:ascii="仿宋" w:hAnsi="仿宋" w:eastAsia="仿宋"/>
          <w:sz w:val="24"/>
        </w:rPr>
        <w:t>10.4绩效考核的内容和指标</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_Toc22088 </w:instrText>
      </w:r>
      <w:r>
        <w:rPr>
          <w:rFonts w:hint="eastAsia" w:ascii="仿宋" w:hAnsi="仿宋" w:eastAsia="仿宋"/>
          <w:sz w:val="24"/>
        </w:rPr>
        <w:fldChar w:fldCharType="separate"/>
      </w:r>
      <w:r>
        <w:rPr>
          <w:rFonts w:hint="eastAsia" w:ascii="仿宋" w:hAnsi="仿宋" w:eastAsia="仿宋"/>
          <w:sz w:val="24"/>
          <w:lang/>
        </w:rPr>
        <w:t>50</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_Toc21573 </w:instrText>
      </w:r>
      <w:r>
        <w:rPr>
          <w:rFonts w:hint="eastAsia" w:ascii="仿宋" w:hAnsi="仿宋" w:eastAsia="仿宋"/>
          <w:sz w:val="24"/>
        </w:rPr>
        <w:fldChar w:fldCharType="separate"/>
      </w:r>
      <w:r>
        <w:rPr>
          <w:rFonts w:hint="eastAsia" w:ascii="仿宋" w:hAnsi="仿宋" w:eastAsia="仿宋"/>
          <w:sz w:val="24"/>
        </w:rPr>
        <w:t>第一部分：工作态度要求（10分）</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_Toc21573 </w:instrText>
      </w:r>
      <w:r>
        <w:rPr>
          <w:rFonts w:hint="eastAsia" w:ascii="仿宋" w:hAnsi="仿宋" w:eastAsia="仿宋"/>
          <w:sz w:val="24"/>
        </w:rPr>
        <w:fldChar w:fldCharType="separate"/>
      </w:r>
      <w:r>
        <w:rPr>
          <w:rFonts w:hint="eastAsia" w:ascii="仿宋" w:hAnsi="仿宋" w:eastAsia="仿宋"/>
          <w:sz w:val="24"/>
          <w:lang/>
        </w:rPr>
        <w:t>50</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_Toc15264 </w:instrText>
      </w:r>
      <w:r>
        <w:rPr>
          <w:rFonts w:hint="eastAsia" w:ascii="仿宋" w:hAnsi="仿宋" w:eastAsia="仿宋"/>
          <w:sz w:val="24"/>
        </w:rPr>
        <w:fldChar w:fldCharType="separate"/>
      </w:r>
      <w:r>
        <w:rPr>
          <w:rFonts w:hint="eastAsia" w:ascii="仿宋" w:hAnsi="仿宋" w:eastAsia="仿宋"/>
          <w:sz w:val="24"/>
        </w:rPr>
        <w:t>第二部分：工作能力：(20分)</w:t>
      </w:r>
      <w:r>
        <w:rPr>
          <w:rFonts w:hint="eastAsia"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_Toc15264 </w:instrText>
      </w:r>
      <w:r>
        <w:rPr>
          <w:rFonts w:hint="eastAsia" w:ascii="仿宋" w:hAnsi="仿宋" w:eastAsia="仿宋"/>
          <w:sz w:val="24"/>
        </w:rPr>
        <w:fldChar w:fldCharType="separate"/>
      </w:r>
      <w:r>
        <w:rPr>
          <w:rFonts w:hint="eastAsia" w:ascii="仿宋" w:hAnsi="仿宋" w:eastAsia="仿宋"/>
          <w:sz w:val="24"/>
          <w:lang/>
        </w:rPr>
        <w:t>51</w:t>
      </w:r>
      <w:r>
        <w:rPr>
          <w:rFonts w:hint="eastAsia" w:ascii="仿宋" w:hAnsi="仿宋" w:eastAsia="仿宋"/>
          <w:sz w:val="24"/>
          <w:lang/>
        </w:rPr>
        <w:fldChar w:fldCharType="end"/>
      </w:r>
      <w:r>
        <w:rPr>
          <w:rFonts w:hint="eastAsia" w:ascii="仿宋" w:hAnsi="仿宋" w:eastAsia="仿宋"/>
          <w:sz w:val="24"/>
          <w:lang/>
        </w:rPr>
        <w:fldChar w:fldCharType="end"/>
      </w:r>
    </w:p>
    <w:p>
      <w:pPr>
        <w:pStyle w:val="35"/>
        <w:tabs>
          <w:tab w:val="right" w:leader="dot" w:pos="8306"/>
        </w:tabs>
        <w:spacing w:beforeLines="0" w:afterLines="0"/>
        <w:ind w:left="84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_Toc20682 </w:instrText>
      </w:r>
      <w:r>
        <w:rPr>
          <w:rFonts w:hint="eastAsia" w:ascii="仿宋" w:hAnsi="仿宋" w:eastAsia="仿宋"/>
          <w:sz w:val="24"/>
        </w:rPr>
        <w:fldChar w:fldCharType="separate"/>
      </w:r>
      <w:r>
        <w:rPr>
          <w:rFonts w:hint="eastAsia" w:ascii="仿宋" w:hAnsi="仿宋" w:eastAsia="仿宋"/>
          <w:sz w:val="24"/>
        </w:rPr>
        <w:t>第三部分;工作绩效（70分）</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_Toc20682 </w:instrText>
      </w:r>
      <w:r>
        <w:rPr>
          <w:rFonts w:hint="eastAsia" w:ascii="仿宋" w:hAnsi="仿宋" w:eastAsia="仿宋"/>
          <w:sz w:val="24"/>
        </w:rPr>
        <w:fldChar w:fldCharType="separate"/>
      </w:r>
      <w:r>
        <w:rPr>
          <w:rFonts w:hint="eastAsia" w:ascii="仿宋" w:hAnsi="仿宋" w:eastAsia="仿宋"/>
          <w:sz w:val="24"/>
          <w:lang/>
        </w:rPr>
        <w:t>53</w:t>
      </w:r>
      <w:r>
        <w:rPr>
          <w:rFonts w:hint="eastAsia" w:ascii="仿宋" w:hAnsi="仿宋" w:eastAsia="仿宋"/>
          <w:sz w:val="24"/>
          <w:lang/>
        </w:rPr>
        <w:fldChar w:fldCharType="end"/>
      </w:r>
      <w:r>
        <w:rPr>
          <w:rFonts w:hint="eastAsia" w:ascii="仿宋" w:hAnsi="仿宋" w:eastAsia="仿宋"/>
          <w:sz w:val="24"/>
          <w:lang/>
        </w:rPr>
        <w:fldChar w:fldCharType="end"/>
      </w:r>
    </w:p>
    <w:p>
      <w:pPr>
        <w:pStyle w:val="33"/>
        <w:tabs>
          <w:tab w:val="right" w:leader="dot" w:pos="8306"/>
        </w:tabs>
        <w:spacing w:beforeLines="0" w:afterLines="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_Toc8717 </w:instrText>
      </w:r>
      <w:r>
        <w:rPr>
          <w:rFonts w:hint="eastAsia" w:ascii="仿宋" w:hAnsi="仿宋" w:eastAsia="仿宋"/>
          <w:sz w:val="24"/>
        </w:rPr>
        <w:fldChar w:fldCharType="separate"/>
      </w:r>
      <w:r>
        <w:rPr>
          <w:rFonts w:hint="eastAsia" w:ascii="仿宋" w:hAnsi="仿宋" w:eastAsia="仿宋"/>
          <w:sz w:val="24"/>
        </w:rPr>
        <w:t>第十一章 售后及培训方案</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_Toc8717 </w:instrText>
      </w:r>
      <w:r>
        <w:rPr>
          <w:rFonts w:hint="eastAsia" w:ascii="仿宋" w:hAnsi="仿宋" w:eastAsia="仿宋"/>
          <w:sz w:val="24"/>
        </w:rPr>
        <w:fldChar w:fldCharType="separate"/>
      </w:r>
      <w:r>
        <w:rPr>
          <w:rFonts w:hint="eastAsia" w:ascii="仿宋" w:hAnsi="仿宋" w:eastAsia="仿宋"/>
          <w:sz w:val="24"/>
          <w:lang/>
        </w:rPr>
        <w:t>54</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_Toc25774 </w:instrText>
      </w:r>
      <w:r>
        <w:rPr>
          <w:rFonts w:hint="eastAsia" w:ascii="仿宋" w:hAnsi="仿宋" w:eastAsia="仿宋"/>
          <w:sz w:val="24"/>
        </w:rPr>
        <w:fldChar w:fldCharType="separate"/>
      </w:r>
      <w:r>
        <w:rPr>
          <w:rFonts w:hint="eastAsia" w:ascii="仿宋" w:hAnsi="仿宋" w:eastAsia="仿宋"/>
          <w:sz w:val="24"/>
        </w:rPr>
        <w:t>11.1培训目标</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_Toc25774 </w:instrText>
      </w:r>
      <w:r>
        <w:rPr>
          <w:rFonts w:hint="eastAsia" w:ascii="仿宋" w:hAnsi="仿宋" w:eastAsia="仿宋"/>
          <w:sz w:val="24"/>
        </w:rPr>
        <w:fldChar w:fldCharType="separate"/>
      </w:r>
      <w:r>
        <w:rPr>
          <w:rFonts w:hint="eastAsia" w:ascii="仿宋" w:hAnsi="仿宋" w:eastAsia="仿宋"/>
          <w:sz w:val="24"/>
          <w:lang/>
        </w:rPr>
        <w:t>54</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_Toc32641 </w:instrText>
      </w:r>
      <w:r>
        <w:rPr>
          <w:rFonts w:hint="eastAsia" w:ascii="仿宋" w:hAnsi="仿宋" w:eastAsia="仿宋"/>
          <w:sz w:val="24"/>
        </w:rPr>
        <w:fldChar w:fldCharType="separate"/>
      </w:r>
      <w:r>
        <w:rPr>
          <w:rFonts w:hint="eastAsia" w:ascii="仿宋" w:hAnsi="仿宋" w:eastAsia="仿宋"/>
          <w:sz w:val="24"/>
        </w:rPr>
        <w:t>11.2培训时间</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_Toc32641 </w:instrText>
      </w:r>
      <w:r>
        <w:rPr>
          <w:rFonts w:hint="eastAsia" w:ascii="仿宋" w:hAnsi="仿宋" w:eastAsia="仿宋"/>
          <w:sz w:val="24"/>
        </w:rPr>
        <w:fldChar w:fldCharType="separate"/>
      </w:r>
      <w:r>
        <w:rPr>
          <w:rFonts w:hint="eastAsia" w:ascii="仿宋" w:hAnsi="仿宋" w:eastAsia="仿宋"/>
          <w:sz w:val="24"/>
          <w:lang/>
        </w:rPr>
        <w:t>55</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_Toc13589 </w:instrText>
      </w:r>
      <w:r>
        <w:rPr>
          <w:rFonts w:hint="eastAsia" w:ascii="仿宋" w:hAnsi="仿宋" w:eastAsia="仿宋"/>
          <w:sz w:val="24"/>
        </w:rPr>
        <w:fldChar w:fldCharType="separate"/>
      </w:r>
      <w:r>
        <w:rPr>
          <w:rFonts w:hint="eastAsia" w:ascii="仿宋" w:hAnsi="仿宋" w:eastAsia="仿宋"/>
          <w:sz w:val="24"/>
        </w:rPr>
        <w:t>11.3培训对象</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_Toc13589 </w:instrText>
      </w:r>
      <w:r>
        <w:rPr>
          <w:rFonts w:hint="eastAsia" w:ascii="仿宋" w:hAnsi="仿宋" w:eastAsia="仿宋"/>
          <w:sz w:val="24"/>
        </w:rPr>
        <w:fldChar w:fldCharType="separate"/>
      </w:r>
      <w:r>
        <w:rPr>
          <w:rFonts w:hint="eastAsia" w:ascii="仿宋" w:hAnsi="仿宋" w:eastAsia="仿宋"/>
          <w:sz w:val="24"/>
          <w:lang/>
        </w:rPr>
        <w:t>55</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_Toc14238 </w:instrText>
      </w:r>
      <w:r>
        <w:rPr>
          <w:rFonts w:hint="eastAsia" w:ascii="仿宋" w:hAnsi="仿宋" w:eastAsia="仿宋"/>
          <w:sz w:val="24"/>
        </w:rPr>
        <w:fldChar w:fldCharType="separate"/>
      </w:r>
      <w:r>
        <w:rPr>
          <w:rFonts w:hint="eastAsia" w:ascii="仿宋" w:hAnsi="仿宋" w:eastAsia="仿宋"/>
          <w:sz w:val="24"/>
        </w:rPr>
        <w:t>11.4培训地点</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_Toc14238 </w:instrText>
      </w:r>
      <w:r>
        <w:rPr>
          <w:rFonts w:hint="eastAsia" w:ascii="仿宋" w:hAnsi="仿宋" w:eastAsia="仿宋"/>
          <w:sz w:val="24"/>
        </w:rPr>
        <w:fldChar w:fldCharType="separate"/>
      </w:r>
      <w:r>
        <w:rPr>
          <w:rFonts w:hint="eastAsia" w:ascii="仿宋" w:hAnsi="仿宋" w:eastAsia="仿宋"/>
          <w:sz w:val="24"/>
          <w:lang/>
        </w:rPr>
        <w:t>55</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_Toc26087 </w:instrText>
      </w:r>
      <w:r>
        <w:rPr>
          <w:rFonts w:hint="eastAsia" w:ascii="仿宋" w:hAnsi="仿宋" w:eastAsia="仿宋"/>
          <w:sz w:val="24"/>
        </w:rPr>
        <w:fldChar w:fldCharType="separate"/>
      </w:r>
      <w:r>
        <w:rPr>
          <w:rFonts w:hint="eastAsia" w:ascii="仿宋" w:hAnsi="仿宋" w:eastAsia="仿宋"/>
          <w:sz w:val="24"/>
        </w:rPr>
        <w:t>11.5培训方式</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_Toc26087 </w:instrText>
      </w:r>
      <w:r>
        <w:rPr>
          <w:rFonts w:hint="eastAsia" w:ascii="仿宋" w:hAnsi="仿宋" w:eastAsia="仿宋"/>
          <w:sz w:val="24"/>
        </w:rPr>
        <w:fldChar w:fldCharType="separate"/>
      </w:r>
      <w:r>
        <w:rPr>
          <w:rFonts w:hint="eastAsia" w:ascii="仿宋" w:hAnsi="仿宋" w:eastAsia="仿宋"/>
          <w:sz w:val="24"/>
          <w:lang/>
        </w:rPr>
        <w:t>55</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_Toc6737 </w:instrText>
      </w:r>
      <w:r>
        <w:rPr>
          <w:rFonts w:hint="eastAsia" w:ascii="仿宋" w:hAnsi="仿宋" w:eastAsia="仿宋"/>
          <w:sz w:val="24"/>
        </w:rPr>
        <w:fldChar w:fldCharType="separate"/>
      </w:r>
      <w:r>
        <w:rPr>
          <w:rFonts w:hint="eastAsia" w:ascii="仿宋" w:hAnsi="仿宋" w:eastAsia="仿宋"/>
          <w:sz w:val="24"/>
        </w:rPr>
        <w:t>11.6培训内容</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_Toc6737 </w:instrText>
      </w:r>
      <w:r>
        <w:rPr>
          <w:rFonts w:hint="eastAsia" w:ascii="仿宋" w:hAnsi="仿宋" w:eastAsia="仿宋"/>
          <w:sz w:val="24"/>
        </w:rPr>
        <w:fldChar w:fldCharType="separate"/>
      </w:r>
      <w:r>
        <w:rPr>
          <w:rFonts w:hint="eastAsia" w:ascii="仿宋" w:hAnsi="仿宋" w:eastAsia="仿宋"/>
          <w:sz w:val="24"/>
          <w:lang/>
        </w:rPr>
        <w:t>55</w:t>
      </w:r>
      <w:r>
        <w:rPr>
          <w:rFonts w:hint="eastAsia" w:ascii="仿宋" w:hAnsi="仿宋" w:eastAsia="仿宋"/>
          <w:sz w:val="24"/>
          <w:lang/>
        </w:rPr>
        <w:fldChar w:fldCharType="end"/>
      </w:r>
      <w:r>
        <w:rPr>
          <w:rFonts w:hint="eastAsia" w:ascii="仿宋" w:hAnsi="仿宋" w:eastAsia="仿宋"/>
          <w:sz w:val="24"/>
          <w:lang/>
        </w:rPr>
        <w:fldChar w:fldCharType="end"/>
      </w:r>
    </w:p>
    <w:p>
      <w:pPr>
        <w:pStyle w:val="32"/>
        <w:tabs>
          <w:tab w:val="right" w:leader="dot" w:pos="8306"/>
        </w:tabs>
        <w:spacing w:beforeLines="0" w:afterLines="0"/>
        <w:ind w:left="42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_Toc23666 </w:instrText>
      </w:r>
      <w:r>
        <w:rPr>
          <w:rFonts w:hint="eastAsia" w:ascii="仿宋" w:hAnsi="仿宋" w:eastAsia="仿宋"/>
          <w:sz w:val="24"/>
        </w:rPr>
        <w:fldChar w:fldCharType="separate"/>
      </w:r>
      <w:r>
        <w:rPr>
          <w:rFonts w:hint="eastAsia" w:ascii="仿宋" w:hAnsi="仿宋" w:eastAsia="仿宋"/>
          <w:sz w:val="24"/>
        </w:rPr>
        <w:t>11.7</w:t>
      </w:r>
      <w:r>
        <w:rPr>
          <w:rFonts w:hint="default" w:eastAsia="仿宋"/>
          <w:sz w:val="24"/>
        </w:rPr>
        <w:t> </w:t>
      </w:r>
      <w:r>
        <w:rPr>
          <w:rFonts w:hint="eastAsia" w:ascii="仿宋" w:hAnsi="仿宋" w:eastAsia="仿宋"/>
          <w:sz w:val="24"/>
        </w:rPr>
        <w:t>培训课程</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_Toc23666 </w:instrText>
      </w:r>
      <w:r>
        <w:rPr>
          <w:rFonts w:hint="eastAsia" w:ascii="仿宋" w:hAnsi="仿宋" w:eastAsia="仿宋"/>
          <w:sz w:val="24"/>
        </w:rPr>
        <w:fldChar w:fldCharType="separate"/>
      </w:r>
      <w:r>
        <w:rPr>
          <w:rFonts w:hint="eastAsia" w:ascii="仿宋" w:hAnsi="仿宋" w:eastAsia="仿宋"/>
          <w:sz w:val="24"/>
          <w:lang/>
        </w:rPr>
        <w:t>56</w:t>
      </w:r>
      <w:r>
        <w:rPr>
          <w:rFonts w:hint="eastAsia" w:ascii="仿宋" w:hAnsi="仿宋" w:eastAsia="仿宋"/>
          <w:sz w:val="24"/>
          <w:lang/>
        </w:rPr>
        <w:fldChar w:fldCharType="end"/>
      </w:r>
      <w:r>
        <w:rPr>
          <w:rFonts w:hint="eastAsia" w:ascii="仿宋" w:hAnsi="仿宋" w:eastAsia="仿宋"/>
          <w:sz w:val="24"/>
          <w:lang/>
        </w:rPr>
        <w:fldChar w:fldCharType="end"/>
      </w:r>
    </w:p>
    <w:p>
      <w:pPr>
        <w:pStyle w:val="33"/>
        <w:tabs>
          <w:tab w:val="right" w:leader="dot" w:pos="8306"/>
        </w:tabs>
        <w:spacing w:beforeLines="0" w:afterLines="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_Toc24674 </w:instrText>
      </w:r>
      <w:r>
        <w:rPr>
          <w:rFonts w:hint="eastAsia" w:ascii="仿宋" w:hAnsi="仿宋" w:eastAsia="仿宋"/>
          <w:sz w:val="24"/>
        </w:rPr>
        <w:fldChar w:fldCharType="separate"/>
      </w:r>
      <w:r>
        <w:rPr>
          <w:rFonts w:hint="eastAsia" w:ascii="仿宋" w:hAnsi="仿宋" w:eastAsia="仿宋"/>
          <w:sz w:val="24"/>
        </w:rPr>
        <w:t>附件1 泽库县电子商务进农村综合示范项目专项资金管理及使用办法</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_Toc24674 </w:instrText>
      </w:r>
      <w:r>
        <w:rPr>
          <w:rFonts w:hint="eastAsia" w:ascii="仿宋" w:hAnsi="仿宋" w:eastAsia="仿宋"/>
          <w:sz w:val="24"/>
        </w:rPr>
        <w:fldChar w:fldCharType="separate"/>
      </w:r>
      <w:r>
        <w:rPr>
          <w:rFonts w:hint="eastAsia" w:ascii="仿宋" w:hAnsi="仿宋" w:eastAsia="仿宋"/>
          <w:sz w:val="24"/>
          <w:lang/>
        </w:rPr>
        <w:t>62</w:t>
      </w:r>
      <w:r>
        <w:rPr>
          <w:rFonts w:hint="eastAsia" w:ascii="仿宋" w:hAnsi="仿宋" w:eastAsia="仿宋"/>
          <w:sz w:val="24"/>
          <w:lang/>
        </w:rPr>
        <w:fldChar w:fldCharType="end"/>
      </w:r>
      <w:r>
        <w:rPr>
          <w:rFonts w:hint="eastAsia" w:ascii="仿宋" w:hAnsi="仿宋" w:eastAsia="仿宋"/>
          <w:sz w:val="24"/>
          <w:lang/>
        </w:rPr>
        <w:fldChar w:fldCharType="end"/>
      </w:r>
    </w:p>
    <w:p>
      <w:pPr>
        <w:pStyle w:val="33"/>
        <w:tabs>
          <w:tab w:val="right" w:leader="dot" w:pos="8306"/>
        </w:tabs>
        <w:spacing w:beforeLines="0" w:afterLines="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_Toc22583 </w:instrText>
      </w:r>
      <w:r>
        <w:rPr>
          <w:rFonts w:hint="eastAsia" w:ascii="仿宋" w:hAnsi="仿宋" w:eastAsia="仿宋"/>
          <w:sz w:val="24"/>
        </w:rPr>
        <w:fldChar w:fldCharType="separate"/>
      </w:r>
      <w:r>
        <w:rPr>
          <w:rFonts w:hint="eastAsia" w:ascii="仿宋" w:hAnsi="仿宋" w:eastAsia="仿宋"/>
          <w:sz w:val="24"/>
        </w:rPr>
        <w:t>附件2 泽库县电子商务进农村综合示范项目招投标方案</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_Toc22583 </w:instrText>
      </w:r>
      <w:r>
        <w:rPr>
          <w:rFonts w:hint="eastAsia" w:ascii="仿宋" w:hAnsi="仿宋" w:eastAsia="仿宋"/>
          <w:sz w:val="24"/>
        </w:rPr>
        <w:fldChar w:fldCharType="separate"/>
      </w:r>
      <w:r>
        <w:rPr>
          <w:rFonts w:hint="eastAsia" w:ascii="仿宋" w:hAnsi="仿宋" w:eastAsia="仿宋"/>
          <w:sz w:val="24"/>
          <w:lang/>
        </w:rPr>
        <w:t>66</w:t>
      </w:r>
      <w:r>
        <w:rPr>
          <w:rFonts w:hint="eastAsia" w:ascii="仿宋" w:hAnsi="仿宋" w:eastAsia="仿宋"/>
          <w:sz w:val="24"/>
          <w:lang/>
        </w:rPr>
        <w:fldChar w:fldCharType="end"/>
      </w:r>
      <w:r>
        <w:rPr>
          <w:rFonts w:hint="eastAsia" w:ascii="仿宋" w:hAnsi="仿宋" w:eastAsia="仿宋"/>
          <w:sz w:val="24"/>
          <w:lang/>
        </w:rPr>
        <w:fldChar w:fldCharType="end"/>
      </w:r>
    </w:p>
    <w:p>
      <w:pPr>
        <w:pStyle w:val="33"/>
        <w:tabs>
          <w:tab w:val="right" w:leader="dot" w:pos="8306"/>
        </w:tabs>
        <w:spacing w:beforeLines="0" w:afterLines="0"/>
        <w:rPr>
          <w:rFonts w:hint="default"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_Toc23125 </w:instrText>
      </w:r>
      <w:r>
        <w:rPr>
          <w:rFonts w:hint="eastAsia" w:ascii="仿宋" w:hAnsi="仿宋" w:eastAsia="仿宋"/>
          <w:sz w:val="24"/>
        </w:rPr>
        <w:fldChar w:fldCharType="separate"/>
      </w:r>
      <w:r>
        <w:rPr>
          <w:rFonts w:hint="eastAsia" w:ascii="仿宋" w:hAnsi="仿宋" w:eastAsia="仿宋"/>
          <w:sz w:val="24"/>
        </w:rPr>
        <w:t>附件3 中央对地方专项转移支付区域绩效目标表（2019年度）</w:t>
      </w:r>
      <w:r>
        <w:rPr>
          <w:rFonts w:hint="default" w:ascii="仿宋" w:hAnsi="仿宋" w:eastAsia="仿宋"/>
          <w:sz w:val="24"/>
        </w:rPr>
        <w:tab/>
      </w:r>
      <w:r>
        <w:rPr>
          <w:rFonts w:hint="eastAsia" w:ascii="仿宋" w:hAnsi="仿宋" w:eastAsia="仿宋"/>
          <w:sz w:val="24"/>
        </w:rPr>
        <w:fldChar w:fldCharType="begin"/>
      </w:r>
      <w:r>
        <w:rPr>
          <w:rFonts w:hint="eastAsia" w:ascii="仿宋" w:hAnsi="仿宋" w:eastAsia="仿宋"/>
          <w:sz w:val="24"/>
        </w:rPr>
        <w:instrText xml:space="preserve"> PAGEREF _Toc23125 </w:instrText>
      </w:r>
      <w:r>
        <w:rPr>
          <w:rFonts w:hint="eastAsia" w:ascii="仿宋" w:hAnsi="仿宋" w:eastAsia="仿宋"/>
          <w:sz w:val="24"/>
        </w:rPr>
        <w:fldChar w:fldCharType="separate"/>
      </w:r>
      <w:r>
        <w:rPr>
          <w:rFonts w:hint="eastAsia" w:ascii="仿宋" w:hAnsi="仿宋" w:eastAsia="仿宋"/>
          <w:sz w:val="24"/>
          <w:lang/>
        </w:rPr>
        <w:t>69</w:t>
      </w:r>
      <w:r>
        <w:rPr>
          <w:rFonts w:hint="eastAsia" w:ascii="仿宋" w:hAnsi="仿宋" w:eastAsia="仿宋"/>
          <w:sz w:val="24"/>
          <w:lang/>
        </w:rPr>
        <w:fldChar w:fldCharType="end"/>
      </w:r>
      <w:r>
        <w:rPr>
          <w:rFonts w:hint="eastAsia" w:ascii="仿宋" w:hAnsi="仿宋" w:eastAsia="仿宋"/>
          <w:sz w:val="24"/>
          <w:lang/>
        </w:rPr>
        <w:fldChar w:fldCharType="end"/>
      </w:r>
    </w:p>
    <w:p>
      <w:pPr>
        <w:pStyle w:val="33"/>
        <w:tabs>
          <w:tab w:val="right" w:leader="dot" w:pos="8306"/>
        </w:tabs>
        <w:spacing w:beforeLines="0" w:afterLines="0"/>
        <w:rPr>
          <w:rFonts w:hint="default" w:ascii="仿宋" w:hAnsi="仿宋" w:eastAsia="仿宋"/>
          <w:sz w:val="24"/>
        </w:rPr>
      </w:pPr>
    </w:p>
    <w:p>
      <w:pPr>
        <w:spacing w:beforeLines="0" w:afterLines="0"/>
        <w:rPr>
          <w:rFonts w:hint="default" w:eastAsia="Times New Roman"/>
          <w:sz w:val="21"/>
        </w:rPr>
      </w:pPr>
      <w:r>
        <w:rPr>
          <w:rFonts w:hint="default" w:ascii="仿宋" w:hAnsi="仿宋" w:eastAsia="仿宋"/>
          <w:sz w:val="24"/>
        </w:rPr>
        <w:fldChar w:fldCharType="end"/>
      </w:r>
    </w:p>
    <w:p>
      <w:pPr>
        <w:pStyle w:val="2"/>
        <w:keepNext w:val="0"/>
        <w:pageBreakBefore/>
        <w:spacing w:beforeLines="0" w:afterLines="0" w:line="240" w:lineRule="auto"/>
        <w:jc w:val="center"/>
        <w:rPr>
          <w:rFonts w:hint="default" w:ascii="方正大标宋简体" w:hAnsi="仿宋" w:eastAsia="方正大标宋简体"/>
          <w:color w:val="000000"/>
          <w:sz w:val="36"/>
        </w:rPr>
      </w:pPr>
      <w:bookmarkStart w:id="2" w:name="_Toc23410957"/>
      <w:bookmarkStart w:id="3" w:name="_Toc18942"/>
      <w:r>
        <w:rPr>
          <w:rFonts w:hint="eastAsia" w:ascii="方正大标宋简体" w:hAnsi="仿宋" w:eastAsia="方正大标宋简体"/>
          <w:color w:val="000000"/>
          <w:sz w:val="36"/>
        </w:rPr>
        <w:t xml:space="preserve">第一章 </w:t>
      </w:r>
      <w:bookmarkEnd w:id="0"/>
      <w:r>
        <w:rPr>
          <w:rFonts w:hint="eastAsia" w:ascii="方正大标宋简体" w:hAnsi="仿宋" w:eastAsia="方正大标宋简体"/>
          <w:color w:val="000000"/>
          <w:sz w:val="36"/>
        </w:rPr>
        <w:t>工作背景</w:t>
      </w:r>
      <w:bookmarkEnd w:id="1"/>
      <w:bookmarkEnd w:id="2"/>
      <w:bookmarkEnd w:id="3"/>
    </w:p>
    <w:p>
      <w:pPr>
        <w:pStyle w:val="3"/>
        <w:spacing w:beforeLines="0" w:afterLines="0"/>
        <w:rPr>
          <w:rFonts w:hint="default" w:eastAsia="黑体"/>
          <w:sz w:val="32"/>
        </w:rPr>
      </w:pPr>
      <w:bookmarkStart w:id="4" w:name="_Toc4601"/>
      <w:r>
        <w:rPr>
          <w:rFonts w:hint="default"/>
          <w:sz w:val="32"/>
        </w:rPr>
        <w:t>1.1</w:t>
      </w:r>
      <w:r>
        <w:rPr>
          <w:rFonts w:hint="eastAsia"/>
          <w:sz w:val="32"/>
        </w:rPr>
        <w:t>政策背景</w:t>
      </w:r>
      <w:bookmarkEnd w:id="4"/>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为全面贯彻落实党中央打赢打好脱贫攻坚和实施乡村振兴战略的新部署新要求，聚焦贫困地区，以电子商务进农村牧区项目建设为抓手，深入建设和完善农村牧区电子商务公共服务体系，培育农村牧区电子商务供应链，推动特色农产品标准化、产业化、规模化生产，加大农村牧区市场主体培育，加强产销对接，促进农产品上行，加强电商培训，带动贫困人口稳定脱贫，推动农村牧区电子商务成为农业农村牧区现代化的新动能、新引擎。同时，全面贯彻党的十九大和中央1号文件精神，加快全省农村牧区电子商务发展步伐，提升农村牧区流通现代化水平，助推脱贫攻坚和乡村振兴，实现青海省到2020年与全国同步全面建成小康社会的目标，根据《财政部办公厅商务部办公厅 国务院扶贫办综合司关于开展2019年电子商务进农村综合示范工作的通知》（财办建〔2019〕58号）、《财政部关于下达2019年服务业发展资金（第一批）预算的通知》（财建〔2019〕289号）和《商务部市场体系建设司 财政部经济建设司 国务院扶贫办社会扶贫司关于做好2019年电子商务进农村综合示范县确定工作的函》要求，结合我省电子商务和农村牧区经济社会发展实际，特制定本工作方案。</w:t>
      </w:r>
    </w:p>
    <w:p>
      <w:pPr>
        <w:pStyle w:val="3"/>
        <w:spacing w:beforeLines="0" w:afterLines="0"/>
        <w:rPr>
          <w:rFonts w:hint="default" w:eastAsia="黑体"/>
          <w:sz w:val="32"/>
        </w:rPr>
      </w:pPr>
      <w:bookmarkStart w:id="5" w:name="_Toc2769"/>
      <w:r>
        <w:rPr>
          <w:rFonts w:hint="default"/>
          <w:sz w:val="32"/>
        </w:rPr>
        <w:t>1.2</w:t>
      </w:r>
      <w:r>
        <w:rPr>
          <w:rFonts w:hint="eastAsia"/>
          <w:sz w:val="32"/>
        </w:rPr>
        <w:t>泽库县情简介</w:t>
      </w:r>
      <w:bookmarkEnd w:id="5"/>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泽库县位于青海省东南部，隶属黄南藏族自治州，东与甘肃省夏河县毗邻，南、西、北分别与河南蒙古族自治县、同德县、贵南县相连，东北与同仁县接壤，阿赛公路、西久公路穿境而过，在青南地区14个县中交通区位优势相对明显，是离西宁最近的青南牧区县。</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县境平均海拔3700米，年均气温-0.2℃，全年无绝对无霜期，冬长无夏，春秋相连，牧草生长期仅150天左右。辖4镇3乡1场，64个行政村，340个牧业合作社。全县耕地总资源8.86万亩，林地369.91万亩，草地总面积985万亩（其中，可利用草地913.12万亩）。全县总户数23648户，总人口78348人，其中：城镇人口11468人，农村人口66880人。共有藏、回、土、蒙古、撒拉、满、东乡、壮、保安、朝鲜和黎族等11个少数民族，其中藏族人口77340人，占总人口的98.7%，是一个以藏族为主体民族的纯牧业县，也是国家扶贫开发重点县。</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2018年，完成地区生产总值16.27亿元，增长4.3%。其中，第一产业8.23亿元，增长4.5%；第二产业3.51亿元，增长0.5%；第三产业4.53亿元，增长8.1%。公共财政预算收入完成3114万元，增长18.6%。固定资产投资完成10.09亿元，增长20.4%。社会消费品零售总额1.2亿元，增长6.9％。旅游业总收入7033万元，增长20%。接待游客34.12万人，增长18%。</w:t>
      </w:r>
    </w:p>
    <w:p>
      <w:pPr>
        <w:pStyle w:val="3"/>
        <w:spacing w:beforeLines="0" w:afterLines="0"/>
        <w:rPr>
          <w:rFonts w:hint="default" w:eastAsia="黑体"/>
          <w:sz w:val="32"/>
        </w:rPr>
      </w:pPr>
      <w:bookmarkStart w:id="6" w:name="_Toc4576"/>
      <w:r>
        <w:rPr>
          <w:rFonts w:hint="default"/>
          <w:sz w:val="32"/>
        </w:rPr>
        <w:t>1.3</w:t>
      </w:r>
      <w:bookmarkEnd w:id="6"/>
      <w:r>
        <w:rPr>
          <w:rFonts w:hint="eastAsia"/>
          <w:sz w:val="32"/>
        </w:rPr>
        <w:t>泽库县现代农业产业园区简介</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泽库县地处黄南藏族自治州中南部，是一个以藏族为主体民族的纯牧业县，也是国家三区三州扶贫开发重点县，相继被认定为全国有机农牧业示范县、全国草地生态畜牧业试验区试点县、全国退牧还草工程试点县和农业部农村集体产权制度改革试点县。近年来，泽库县委县政府以传统优势产业牦牛藏羊为主导产业，按照</w:t>
      </w:r>
      <w:r>
        <w:rPr>
          <w:rFonts w:hint="default" w:ascii="仿宋" w:hAnsi="仿宋" w:eastAsia="仿宋"/>
          <w:color w:val="000000"/>
          <w:sz w:val="30"/>
        </w:rPr>
        <w:t>“</w:t>
      </w:r>
      <w:r>
        <w:rPr>
          <w:rFonts w:hint="eastAsia" w:ascii="仿宋" w:hAnsi="仿宋" w:eastAsia="仿宋"/>
          <w:color w:val="000000"/>
          <w:sz w:val="30"/>
        </w:rPr>
        <w:t>产业融合</w:t>
      </w:r>
      <w:r>
        <w:rPr>
          <w:rFonts w:hint="default" w:ascii="仿宋" w:hAnsi="仿宋" w:eastAsia="仿宋"/>
          <w:color w:val="000000"/>
          <w:sz w:val="30"/>
        </w:rPr>
        <w:t>”</w:t>
      </w:r>
      <w:r>
        <w:rPr>
          <w:rFonts w:hint="eastAsia" w:ascii="仿宋" w:hAnsi="仿宋" w:eastAsia="仿宋"/>
          <w:color w:val="000000"/>
          <w:sz w:val="30"/>
        </w:rPr>
        <w:t>的思路，大力发展生态畜牧业、有机畜牧业，积极推广</w:t>
      </w:r>
      <w:r>
        <w:rPr>
          <w:rFonts w:hint="default" w:ascii="仿宋" w:hAnsi="仿宋" w:eastAsia="仿宋"/>
          <w:color w:val="000000"/>
          <w:sz w:val="30"/>
        </w:rPr>
        <w:t>“</w:t>
      </w:r>
      <w:r>
        <w:rPr>
          <w:rFonts w:hint="eastAsia" w:ascii="仿宋" w:hAnsi="仿宋" w:eastAsia="仿宋"/>
          <w:color w:val="000000"/>
          <w:sz w:val="30"/>
        </w:rPr>
        <w:t>拉格日模式</w:t>
      </w:r>
      <w:r>
        <w:rPr>
          <w:rFonts w:hint="default" w:ascii="仿宋" w:hAnsi="仿宋" w:eastAsia="仿宋"/>
          <w:color w:val="000000"/>
          <w:sz w:val="30"/>
        </w:rPr>
        <w:t>”</w:t>
      </w:r>
      <w:r>
        <w:rPr>
          <w:rFonts w:hint="eastAsia" w:ascii="仿宋" w:hAnsi="仿宋" w:eastAsia="仿宋"/>
          <w:color w:val="000000"/>
          <w:sz w:val="30"/>
        </w:rPr>
        <w:t>，初步形成了以牦牛为主的现代草原畜牧业生产经营体系，构建了聚集现代生产要素，建设水平领先的现代农业产业园平台，有力地提升了牦牛藏羊产业综合开发能力。2018年实现畜牧业总产值8.54亿元，年末存栏各类牲畜53.96万头（只），出栏牲畜38.37万头（只）。</w:t>
      </w:r>
    </w:p>
    <w:p>
      <w:pPr>
        <w:spacing w:beforeLines="0" w:afterLines="0" w:line="360" w:lineRule="auto"/>
        <w:ind w:firstLine="560"/>
        <w:rPr>
          <w:rFonts w:hint="default" w:ascii="仿宋" w:hAnsi="仿宋" w:eastAsia="仿宋"/>
          <w:color w:val="000000"/>
          <w:sz w:val="30"/>
        </w:rPr>
      </w:pPr>
      <w:r>
        <w:rPr>
          <w:rFonts w:hint="eastAsia" w:ascii="仿宋" w:hAnsi="仿宋" w:eastAsia="仿宋"/>
          <w:color w:val="000000"/>
          <w:sz w:val="30"/>
        </w:rPr>
        <w:t>2014年10月，泽库县委、县政府结合全县生态有机畜牧业发展，全面打造泽库县有机畜牧业产业园区，以产业园区为核心引领全县产业经济发展; 2015年正式开始建设，并先后评定为州级产业园、省级农业科技园区，同时将扶贫创业孵化园列入省级精准扶贫产业园名单;2016年随着中央精准扶贫政策的实施，我县将发展生态有机畜牧业作为脱贫攻坚第一产业，加快产销一体融合发展步伐，提升泽库牦牛藏羊附加值，增加牧民收入;2017年12月，县委、县政府根据王建军书记在泽库调研时提出“产业园区要进一步提升功能，扩大建设规模和质量，深入推进一二三产融合发展综合功能园区”的重要指示及时调整园区建设思路、重新布局规划，全力打造和申报省级和国家级现代产业园;2019年3月认定为省级现代农业产业园，成为我省第一个以牦牛、藏羊产业为主导产业的现代农牧业产业园。2019年6月成功列入国家现代农业产业园创建名单。</w:t>
      </w:r>
    </w:p>
    <w:p>
      <w:pPr>
        <w:spacing w:beforeLines="0" w:afterLines="0" w:line="360" w:lineRule="auto"/>
        <w:ind w:firstLine="560"/>
        <w:rPr>
          <w:rFonts w:hint="default" w:ascii="仿宋" w:hAnsi="仿宋" w:eastAsia="仿宋"/>
          <w:color w:val="000000"/>
          <w:sz w:val="30"/>
        </w:rPr>
      </w:pPr>
      <w:r>
        <w:rPr>
          <w:rFonts w:hint="eastAsia" w:ascii="仿宋" w:hAnsi="仿宋" w:eastAsia="仿宋"/>
          <w:color w:val="000000"/>
          <w:sz w:val="30"/>
        </w:rPr>
        <w:t>泽库县现代农业产业园规划总面积2188.6km</w:t>
      </w:r>
      <w:r>
        <w:rPr>
          <w:rFonts w:hint="eastAsia" w:ascii="仿宋" w:hAnsi="仿宋" w:eastAsia="仿宋"/>
          <w:color w:val="000000"/>
          <w:sz w:val="30"/>
          <w:vertAlign w:val="superscript"/>
        </w:rPr>
        <w:t>2</w:t>
      </w:r>
      <w:r>
        <w:rPr>
          <w:rFonts w:hint="eastAsia" w:ascii="仿宋" w:hAnsi="仿宋" w:eastAsia="仿宋"/>
          <w:color w:val="000000"/>
          <w:sz w:val="30"/>
        </w:rPr>
        <w:t>（328.29万亩），其中天然草场面积303.97万亩，占全县天然草场面积32.76%，共涉及我县两镇三乡28个行政村及巴滩牧场生态畜牧业专业合作联社，是以泽库牦牛、藏羊为主导产业，立足“泽库县有机畜牧业产业园”基础，依托泽库县优越的生态环境和良好的牦牛藏羊养殖产业基础，提高主导产业生产能力，提升主导产业发展质量，强化“泽库牦牛”、“泽库藏羊”品牌优势，延伸产业链条，提升价值链、完善利益链，挖掘农业多种功能，推动一二三产业深度融合，全面建设“一委、两园、六大功能区、29个基地”，形成“一核两翼，一轴一区”的空间发展格局，截至目前，引进企业10家，入驻生态畜牧业合作社29家，小微企业11家，并建成了“省级精准扶贫产业园”及“泽库县藏医院藏药制剂中心”。</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2018年产业园农牧民总数7708户、31548人，其中贫困户2409户、9519人；牦牛存栏12.49万头、出栏4.98万头，藏羊存栏14.96万只、出栏6.23万只；其中通过有机认证牦牛10.28万头，占比82.3%；有机认证藏羊4.58万只，占比63%；产业园年产藏羊收入2077.3万元，年产牦牛收入1526.64万元、牦牛奶收入766.29万元，年总产值6.46亿元；入园生态畜牧业合作社户均收入达到6900元，人均1700元。建档立卡户分红户均增收6400元，人均增收1600元，产业园核心区累计发放帮扶资金85万元，直接带动贫困户555户，户均增收1530元；2018年安排就业岗位296个，其中贫困户105个。收购牦牛20500头、羊7000只、有机肥原料12000吨，累计带动户数9358户；创业技能培训5期，培训人次118人，就业率达90%以上，新型职业农牧民培育900人次。</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泽库县宗教文化独特。全县藏文化底蕴博大深厚，藏乡民俗风情浓郁独特，属全民信教区，已批准登记的藏传佛教寺院7座，宗教活动场所15处。其中，格鲁派寺院及活动点9座、宁玛派寺院及活动点11座、文波教寺院2座。资源极为丰富。全县主要矿种有金、铜、锑、铅、花岗岩等20余种，储量丰富、品质优良，开发利用价值高。初步探明瓦楞根岩金矿属于青海省第三大岩金矿。主要珍贵禽兽有雪豹、黑颈鹤、苏门羚、水獭、猞猁、麝、雪鸡、兀鹫、秃鹫、金雕等。主要野生植物有冬虫夏草、佛手参、雪莲、大黄、秦艽、蕨麻、蘑菇等，特别是冬虫夏草、佛手参、蕨麻、蘑菇等植物菌类由于质量上乘，品质优良而颇受省内外市场的青睐和欢迎。还有牛羊肉、菜籽油、青稞、牦牛蕨麻冰激淋、牛羊皮加工产品、银质器具等优势产业产品。</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旅游前景广阔。地处森林与草原的过渡带，东北部群山高峻，连绵横亘，沟壑纵横，森林茂密，气势磅礴，蔚为壮观，南部和西北部平缓开阔，逶迤延绵，草肥水美，令人留恋，泽曲、巴曲、麦秀河贯穿县域，是夏季生态旅游的好去处。这里有着闻名遐迩的中华石刻奇观</w:t>
      </w:r>
      <w:r>
        <w:rPr>
          <w:rFonts w:hint="default" w:ascii="仿宋" w:hAnsi="仿宋" w:eastAsia="仿宋"/>
          <w:color w:val="000000"/>
          <w:sz w:val="30"/>
        </w:rPr>
        <w:t>——</w:t>
      </w:r>
      <w:r>
        <w:rPr>
          <w:rFonts w:hint="eastAsia" w:ascii="仿宋" w:hAnsi="仿宋" w:eastAsia="仿宋"/>
          <w:color w:val="000000"/>
          <w:sz w:val="30"/>
        </w:rPr>
        <w:t>和日石经墙，可与九寨沟媲美的国家级麦秀森林公园和官秀林场，旅游开发前景十分广阔。</w:t>
      </w:r>
    </w:p>
    <w:p>
      <w:pPr>
        <w:spacing w:beforeLines="0" w:afterLines="0" w:line="360" w:lineRule="auto"/>
        <w:ind w:firstLine="600" w:firstLineChars="200"/>
        <w:rPr>
          <w:rFonts w:hint="default" w:ascii="仿宋" w:hAnsi="仿宋" w:eastAsia="仿宋"/>
          <w:color w:val="000000"/>
          <w:sz w:val="30"/>
        </w:rPr>
      </w:pPr>
    </w:p>
    <w:p>
      <w:pPr>
        <w:spacing w:beforeLines="0" w:afterLines="0"/>
        <w:rPr>
          <w:rFonts w:hint="default" w:ascii="仿宋" w:hAnsi="仿宋" w:eastAsia="仿宋"/>
          <w:color w:val="000000"/>
          <w:sz w:val="30"/>
        </w:rPr>
      </w:pPr>
    </w:p>
    <w:p>
      <w:pPr>
        <w:pStyle w:val="2"/>
        <w:keepNext w:val="0"/>
        <w:pageBreakBefore/>
        <w:spacing w:beforeLines="0" w:afterLines="0" w:line="240" w:lineRule="auto"/>
        <w:jc w:val="center"/>
        <w:rPr>
          <w:rFonts w:hint="default" w:ascii="方正大标宋简体" w:hAnsi="仿宋" w:eastAsia="方正大标宋简体"/>
          <w:color w:val="000000"/>
          <w:sz w:val="36"/>
        </w:rPr>
      </w:pPr>
      <w:bookmarkStart w:id="7" w:name="_Toc15782_WPSOffice_Level1"/>
      <w:bookmarkStart w:id="8" w:name="_Toc15117"/>
      <w:bookmarkStart w:id="9" w:name="_Toc22265"/>
      <w:bookmarkStart w:id="10" w:name="_Toc4732_WPSOffice_Level1"/>
      <w:bookmarkStart w:id="11" w:name="_Toc23410958"/>
      <w:bookmarkStart w:id="12" w:name="_Toc15389"/>
      <w:r>
        <w:rPr>
          <w:rFonts w:hint="eastAsia" w:ascii="方正大标宋简体" w:hAnsi="仿宋" w:eastAsia="方正大标宋简体"/>
          <w:color w:val="000000"/>
          <w:sz w:val="36"/>
        </w:rPr>
        <w:t>第二章 基本原则</w:t>
      </w:r>
      <w:bookmarkEnd w:id="7"/>
      <w:bookmarkEnd w:id="8"/>
      <w:bookmarkEnd w:id="9"/>
      <w:bookmarkEnd w:id="10"/>
      <w:bookmarkEnd w:id="11"/>
      <w:bookmarkEnd w:id="12"/>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以习近平新时代中国特色社会主义思想为指导，全面贯彻落实党中央打赢打好脱贫攻坚和实施乡村振兴战略的新部署新要求</w:t>
      </w:r>
      <w:r>
        <w:rPr>
          <w:rFonts w:hint="default" w:ascii="仿宋" w:hAnsi="仿宋" w:eastAsia="仿宋"/>
          <w:color w:val="000000"/>
          <w:sz w:val="30"/>
        </w:rPr>
        <w:t>,</w:t>
      </w:r>
      <w:r>
        <w:rPr>
          <w:rFonts w:hint="eastAsia" w:ascii="仿宋" w:hAnsi="仿宋" w:eastAsia="仿宋"/>
          <w:color w:val="000000"/>
          <w:sz w:val="30"/>
        </w:rPr>
        <w:t>聚焦贫困地区</w:t>
      </w:r>
      <w:r>
        <w:rPr>
          <w:rFonts w:hint="default" w:ascii="仿宋" w:hAnsi="仿宋" w:eastAsia="仿宋"/>
          <w:color w:val="000000"/>
          <w:sz w:val="30"/>
        </w:rPr>
        <w:t>,</w:t>
      </w:r>
      <w:r>
        <w:rPr>
          <w:rFonts w:hint="eastAsia" w:ascii="仿宋" w:hAnsi="仿宋" w:eastAsia="仿宋"/>
          <w:color w:val="000000"/>
          <w:sz w:val="30"/>
        </w:rPr>
        <w:t>以电子商务进农村牧区项目建设为抓手</w:t>
      </w:r>
      <w:r>
        <w:rPr>
          <w:rFonts w:hint="default" w:ascii="仿宋" w:hAnsi="仿宋" w:eastAsia="仿宋"/>
          <w:color w:val="000000"/>
          <w:sz w:val="30"/>
        </w:rPr>
        <w:t>,</w:t>
      </w:r>
      <w:r>
        <w:rPr>
          <w:rFonts w:hint="eastAsia" w:ascii="仿宋" w:hAnsi="仿宋" w:eastAsia="仿宋"/>
          <w:color w:val="000000"/>
          <w:sz w:val="30"/>
        </w:rPr>
        <w:t>深入建设和完善农村牧区电子商务公共服务体系</w:t>
      </w:r>
      <w:r>
        <w:rPr>
          <w:rFonts w:hint="default" w:ascii="仿宋" w:hAnsi="仿宋" w:eastAsia="仿宋"/>
          <w:color w:val="000000"/>
          <w:sz w:val="30"/>
        </w:rPr>
        <w:t>,</w:t>
      </w:r>
      <w:r>
        <w:rPr>
          <w:rFonts w:hint="eastAsia" w:ascii="仿宋" w:hAnsi="仿宋" w:eastAsia="仿宋"/>
          <w:color w:val="000000"/>
          <w:sz w:val="30"/>
        </w:rPr>
        <w:t>培育农村牧区电子商务供应链</w:t>
      </w:r>
      <w:r>
        <w:rPr>
          <w:rFonts w:hint="default" w:ascii="仿宋" w:hAnsi="仿宋" w:eastAsia="仿宋"/>
          <w:color w:val="000000"/>
          <w:sz w:val="30"/>
        </w:rPr>
        <w:t>,</w:t>
      </w:r>
      <w:r>
        <w:rPr>
          <w:rFonts w:hint="eastAsia" w:ascii="仿宋" w:hAnsi="仿宋" w:eastAsia="仿宋"/>
          <w:color w:val="000000"/>
          <w:sz w:val="30"/>
        </w:rPr>
        <w:t>推动特色农产品标准化、产业化、规模化生产</w:t>
      </w:r>
      <w:r>
        <w:rPr>
          <w:rFonts w:hint="default" w:ascii="仿宋" w:hAnsi="仿宋" w:eastAsia="仿宋"/>
          <w:color w:val="000000"/>
          <w:sz w:val="30"/>
        </w:rPr>
        <w:t>,</w:t>
      </w:r>
      <w:r>
        <w:rPr>
          <w:rFonts w:hint="eastAsia" w:ascii="仿宋" w:hAnsi="仿宋" w:eastAsia="仿宋"/>
          <w:color w:val="000000"/>
          <w:sz w:val="30"/>
        </w:rPr>
        <w:t>加大农村牧区市场主体培育</w:t>
      </w:r>
      <w:r>
        <w:rPr>
          <w:rFonts w:hint="default" w:ascii="仿宋" w:hAnsi="仿宋" w:eastAsia="仿宋"/>
          <w:color w:val="000000"/>
          <w:sz w:val="30"/>
        </w:rPr>
        <w:t>,</w:t>
      </w:r>
      <w:r>
        <w:rPr>
          <w:rFonts w:hint="eastAsia" w:ascii="仿宋" w:hAnsi="仿宋" w:eastAsia="仿宋"/>
          <w:color w:val="000000"/>
          <w:sz w:val="30"/>
        </w:rPr>
        <w:t>加强产销对接</w:t>
      </w:r>
      <w:r>
        <w:rPr>
          <w:rFonts w:hint="default" w:ascii="仿宋" w:hAnsi="仿宋" w:eastAsia="仿宋"/>
          <w:color w:val="000000"/>
          <w:sz w:val="30"/>
        </w:rPr>
        <w:t>,</w:t>
      </w:r>
      <w:r>
        <w:rPr>
          <w:rFonts w:hint="eastAsia" w:ascii="仿宋" w:hAnsi="仿宋" w:eastAsia="仿宋"/>
          <w:color w:val="000000"/>
          <w:sz w:val="30"/>
        </w:rPr>
        <w:t>以供应链服务为路径，以精准扶贫、精准脱贫为导向，聚焦农产品上行</w:t>
      </w:r>
      <w:r>
        <w:rPr>
          <w:rFonts w:hint="default" w:ascii="仿宋" w:hAnsi="仿宋" w:eastAsia="仿宋"/>
          <w:color w:val="000000"/>
          <w:sz w:val="30"/>
        </w:rPr>
        <w:t>,</w:t>
      </w:r>
      <w:r>
        <w:rPr>
          <w:rFonts w:hint="eastAsia" w:ascii="仿宋" w:hAnsi="仿宋" w:eastAsia="仿宋"/>
          <w:color w:val="000000"/>
          <w:sz w:val="30"/>
        </w:rPr>
        <w:t>加强电商培训</w:t>
      </w:r>
      <w:r>
        <w:rPr>
          <w:rFonts w:hint="default" w:ascii="仿宋" w:hAnsi="仿宋" w:eastAsia="仿宋"/>
          <w:color w:val="000000"/>
          <w:sz w:val="30"/>
        </w:rPr>
        <w:t>,</w:t>
      </w:r>
      <w:r>
        <w:rPr>
          <w:rFonts w:hint="eastAsia" w:ascii="仿宋" w:hAnsi="仿宋" w:eastAsia="仿宋"/>
          <w:color w:val="000000"/>
          <w:sz w:val="30"/>
        </w:rPr>
        <w:t>带动贫困人口稳定脱贫</w:t>
      </w:r>
      <w:r>
        <w:rPr>
          <w:rFonts w:hint="default" w:ascii="仿宋" w:hAnsi="仿宋" w:eastAsia="仿宋"/>
          <w:color w:val="000000"/>
          <w:sz w:val="30"/>
        </w:rPr>
        <w:t>,</w:t>
      </w:r>
      <w:r>
        <w:rPr>
          <w:rFonts w:hint="eastAsia" w:ascii="仿宋" w:hAnsi="仿宋" w:eastAsia="仿宋"/>
          <w:color w:val="000000"/>
          <w:sz w:val="30"/>
        </w:rPr>
        <w:t>推动农村牧区电子商务成为农业农村牧区现代化的新动能、新引擎。</w:t>
      </w:r>
    </w:p>
    <w:p>
      <w:pPr>
        <w:pStyle w:val="3"/>
        <w:spacing w:beforeLines="0" w:afterLines="0"/>
        <w:rPr>
          <w:rFonts w:hint="default" w:eastAsia="黑体"/>
          <w:sz w:val="32"/>
        </w:rPr>
      </w:pPr>
      <w:bookmarkStart w:id="13" w:name="_Toc23847_WPSOffice_Level2"/>
      <w:bookmarkStart w:id="14" w:name="_Toc23410959"/>
      <w:bookmarkStart w:id="15" w:name="_Toc665"/>
      <w:r>
        <w:rPr>
          <w:rFonts w:hint="default"/>
          <w:sz w:val="32"/>
        </w:rPr>
        <w:t>2.1</w:t>
      </w:r>
      <w:r>
        <w:rPr>
          <w:rFonts w:hint="eastAsia"/>
          <w:sz w:val="32"/>
        </w:rPr>
        <w:t>中央统筹，地方落实</w:t>
      </w:r>
      <w:bookmarkEnd w:id="13"/>
      <w:bookmarkEnd w:id="14"/>
      <w:bookmarkEnd w:id="15"/>
    </w:p>
    <w:p>
      <w:pPr>
        <w:pStyle w:val="23"/>
        <w:widowControl/>
        <w:shd w:val="clear" w:color="auto" w:fill="FFFFFF"/>
        <w:spacing w:beforeLines="0" w:afterLines="0"/>
        <w:ind w:firstLine="480"/>
        <w:jc w:val="both"/>
        <w:rPr>
          <w:rFonts w:hint="default" w:ascii="仿宋_GB2312" w:eastAsia="仿宋_GB2312"/>
          <w:color w:val="000000"/>
          <w:kern w:val="2"/>
          <w:sz w:val="32"/>
        </w:rPr>
      </w:pPr>
      <w:r>
        <w:rPr>
          <w:rFonts w:hint="eastAsia" w:ascii="仿宋_GB2312" w:eastAsia="仿宋_GB2312"/>
          <w:color w:val="000000"/>
          <w:kern w:val="2"/>
          <w:sz w:val="32"/>
        </w:rPr>
        <w:t>健全中央统筹、省负总责、市县抓落实的管理体制。中央部门在政策、资金等方面创造条件，加强工作指导。省级主管部门结合本地实际细化政策措施，自主选择示范县，做好绩效评价和监督检查。示范地区（地级市或县，下同）自主统筹资金和项目，推动政策精准落实。</w:t>
      </w:r>
    </w:p>
    <w:p>
      <w:pPr>
        <w:pStyle w:val="3"/>
        <w:spacing w:beforeLines="0" w:afterLines="0"/>
        <w:rPr>
          <w:rFonts w:hint="default" w:eastAsia="黑体"/>
          <w:sz w:val="32"/>
        </w:rPr>
      </w:pPr>
      <w:bookmarkStart w:id="16" w:name="_Toc24677_WPSOffice_Level2"/>
      <w:bookmarkStart w:id="17" w:name="_Toc23410960"/>
      <w:bookmarkStart w:id="18" w:name="_Toc5439"/>
      <w:r>
        <w:rPr>
          <w:rFonts w:hint="default"/>
          <w:sz w:val="32"/>
        </w:rPr>
        <w:t>2.2</w:t>
      </w:r>
      <w:r>
        <w:rPr>
          <w:rFonts w:hint="eastAsia"/>
          <w:sz w:val="32"/>
        </w:rPr>
        <w:t>把握精准，助力扶贫</w:t>
      </w:r>
      <w:bookmarkEnd w:id="16"/>
      <w:bookmarkEnd w:id="17"/>
      <w:bookmarkEnd w:id="18"/>
    </w:p>
    <w:p>
      <w:pPr>
        <w:pStyle w:val="23"/>
        <w:widowControl/>
        <w:shd w:val="clear" w:color="auto" w:fill="FFFFFF"/>
        <w:spacing w:beforeLines="0" w:afterLines="0"/>
        <w:ind w:firstLine="640"/>
        <w:jc w:val="both"/>
        <w:rPr>
          <w:rFonts w:hint="default" w:ascii="仿宋_GB2312" w:eastAsia="仿宋_GB2312"/>
          <w:color w:val="000000"/>
          <w:kern w:val="2"/>
          <w:sz w:val="32"/>
        </w:rPr>
      </w:pPr>
      <w:r>
        <w:rPr>
          <w:rFonts w:hint="eastAsia" w:ascii="仿宋_GB2312" w:eastAsia="仿宋_GB2312"/>
          <w:color w:val="000000"/>
          <w:kern w:val="2"/>
          <w:sz w:val="32"/>
        </w:rPr>
        <w:t>聚焦精准落实，进一步加大对深度贫困地区的支持力度，以具备条件的建档立卡贫困村、贫困户为服务重点，拓宽贫困地区产品上行渠道，加强产销衔接，着力提升建档立卡贫困村电商服务水平，探索对有条件的建档立卡贫困户实现精准帮扶，更好地助推脱贫攻坚。</w:t>
      </w:r>
    </w:p>
    <w:p>
      <w:pPr>
        <w:pStyle w:val="3"/>
        <w:spacing w:beforeLines="0" w:afterLines="0"/>
        <w:rPr>
          <w:rFonts w:hint="default" w:eastAsia="黑体"/>
          <w:sz w:val="32"/>
        </w:rPr>
      </w:pPr>
      <w:bookmarkStart w:id="19" w:name="_Toc15516_WPSOffice_Level2"/>
      <w:bookmarkStart w:id="20" w:name="_Toc23410961"/>
      <w:bookmarkStart w:id="21" w:name="_Toc18925"/>
      <w:r>
        <w:rPr>
          <w:rFonts w:hint="default"/>
          <w:sz w:val="32"/>
        </w:rPr>
        <w:t>2.3</w:t>
      </w:r>
      <w:r>
        <w:rPr>
          <w:rFonts w:hint="eastAsia"/>
          <w:sz w:val="32"/>
        </w:rPr>
        <w:t>因地制宜，协调推进</w:t>
      </w:r>
      <w:bookmarkEnd w:id="19"/>
      <w:bookmarkEnd w:id="20"/>
      <w:bookmarkEnd w:id="21"/>
    </w:p>
    <w:p>
      <w:pPr>
        <w:pStyle w:val="23"/>
        <w:widowControl/>
        <w:shd w:val="clear" w:color="auto" w:fill="FFFFFF"/>
        <w:spacing w:beforeLines="0" w:afterLines="0"/>
        <w:ind w:firstLine="640"/>
        <w:jc w:val="both"/>
        <w:rPr>
          <w:rFonts w:hint="default" w:ascii="仿宋_GB2312" w:eastAsia="仿宋_GB2312"/>
          <w:color w:val="000000"/>
          <w:kern w:val="2"/>
          <w:sz w:val="32"/>
        </w:rPr>
      </w:pPr>
      <w:r>
        <w:rPr>
          <w:rFonts w:hint="eastAsia" w:ascii="仿宋_GB2312" w:eastAsia="仿宋_GB2312"/>
          <w:color w:val="000000"/>
          <w:kern w:val="2"/>
          <w:sz w:val="32"/>
        </w:rPr>
        <w:t>推进农村电子商务与扶贫开发、乡村振兴有机结合。鼓励贫困地区从资源禀赋、产业特色、发展水平等条件出发，充分挖掘贫困地区产业、人文、生态等资源潜力，因地制宜发展农副、旅游、餐饮、民俗等多元化电商供应链，培育区域公共品牌，提升推广商业价值，释放电子商务对农村经济发展的放大、叠加作用。</w:t>
      </w:r>
    </w:p>
    <w:p>
      <w:pPr>
        <w:pStyle w:val="3"/>
        <w:spacing w:beforeLines="0" w:afterLines="0"/>
        <w:rPr>
          <w:rFonts w:hint="default" w:eastAsia="黑体"/>
          <w:sz w:val="32"/>
        </w:rPr>
      </w:pPr>
      <w:bookmarkStart w:id="22" w:name="_Toc14564"/>
      <w:bookmarkStart w:id="23" w:name="_Toc15782_WPSOffice_Level2"/>
      <w:bookmarkStart w:id="24" w:name="_Toc20627"/>
      <w:bookmarkStart w:id="25" w:name="_Toc6000_WPSOffice_Level2"/>
      <w:bookmarkStart w:id="26" w:name="_Toc23410963"/>
      <w:bookmarkStart w:id="27" w:name="_Toc18741"/>
      <w:r>
        <w:rPr>
          <w:rFonts w:hint="default"/>
          <w:sz w:val="32"/>
        </w:rPr>
        <w:t>2.4</w:t>
      </w:r>
      <w:r>
        <w:rPr>
          <w:rFonts w:hint="eastAsia"/>
          <w:sz w:val="32"/>
        </w:rPr>
        <w:t>市场为主、政府引导</w:t>
      </w:r>
      <w:bookmarkEnd w:id="22"/>
      <w:bookmarkEnd w:id="23"/>
      <w:bookmarkEnd w:id="24"/>
      <w:bookmarkEnd w:id="25"/>
      <w:bookmarkEnd w:id="26"/>
      <w:bookmarkEnd w:id="27"/>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充分发挥市场机制的决定性作用，突出实施企业的主体地位，提高农村牧区电子商务因地制宜性和可持续发展能力。黄南州和泽库县两级人民政府应进一步完善政策、加强监管，为电子商务在农牧区的发展营造开放、包容、公平的政策环境。充分发挥市场的决定性作用和企业主体作用，加快转变政府职能，做好引导和扶持，进一步完善公共基础设施建设，促进各方面资源协作统筹，建立完善农牧区电子商务公共服务体系，为泽库县电子商务发展营造良好的环境，激发各类市场主体的活力。</w:t>
      </w:r>
    </w:p>
    <w:p>
      <w:pPr>
        <w:pStyle w:val="3"/>
        <w:spacing w:beforeLines="0" w:afterLines="0"/>
        <w:rPr>
          <w:rFonts w:hint="default" w:eastAsia="黑体"/>
          <w:sz w:val="32"/>
        </w:rPr>
      </w:pPr>
      <w:bookmarkStart w:id="28" w:name="_Toc7741_WPSOffice_Level2"/>
      <w:bookmarkStart w:id="29" w:name="_Toc4376"/>
      <w:bookmarkStart w:id="30" w:name="_Toc31141"/>
      <w:bookmarkStart w:id="31" w:name="_Toc754_WPSOffice_Level2"/>
      <w:bookmarkStart w:id="32" w:name="_Toc23410965"/>
      <w:bookmarkStart w:id="33" w:name="_Toc2515"/>
      <w:r>
        <w:rPr>
          <w:rFonts w:hint="default"/>
          <w:sz w:val="32"/>
        </w:rPr>
        <w:t>2.</w:t>
      </w:r>
      <w:bookmarkEnd w:id="28"/>
      <w:bookmarkEnd w:id="29"/>
      <w:r>
        <w:rPr>
          <w:rFonts w:hint="default"/>
          <w:sz w:val="32"/>
        </w:rPr>
        <w:t>5</w:t>
      </w:r>
      <w:r>
        <w:rPr>
          <w:rFonts w:hint="eastAsia"/>
          <w:sz w:val="32"/>
        </w:rPr>
        <w:t>因地制宜，突显特色</w:t>
      </w:r>
      <w:bookmarkEnd w:id="30"/>
      <w:bookmarkEnd w:id="31"/>
      <w:bookmarkEnd w:id="32"/>
      <w:bookmarkEnd w:id="33"/>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突出泽库地区特色</w:t>
      </w:r>
      <w:r>
        <w:rPr>
          <w:rFonts w:hint="eastAsia" w:ascii="仿宋" w:hAnsi="仿宋" w:eastAsia="仿宋"/>
          <w:color w:val="000000"/>
          <w:sz w:val="32"/>
        </w:rPr>
        <w:t>牦牛、藏羊</w:t>
      </w:r>
      <w:r>
        <w:rPr>
          <w:rFonts w:hint="eastAsia" w:ascii="仿宋" w:hAnsi="仿宋" w:eastAsia="仿宋"/>
          <w:color w:val="000000"/>
          <w:sz w:val="30"/>
        </w:rPr>
        <w:t>产品、人参果系列产品、黄蘑菇系列产品</w:t>
      </w:r>
      <w:r>
        <w:rPr>
          <w:rFonts w:hint="default" w:ascii="仿宋" w:hAnsi="仿宋" w:eastAsia="仿宋"/>
          <w:color w:val="000000"/>
          <w:sz w:val="30"/>
        </w:rPr>
        <w:t>,</w:t>
      </w:r>
      <w:r>
        <w:rPr>
          <w:rFonts w:hint="eastAsia" w:ascii="仿宋" w:hAnsi="仿宋" w:eastAsia="仿宋"/>
          <w:color w:val="000000"/>
          <w:sz w:val="30"/>
        </w:rPr>
        <w:t>结合当地产业园进行落地，因地制宜</w:t>
      </w:r>
      <w:r>
        <w:rPr>
          <w:rFonts w:hint="default" w:ascii="仿宋" w:hAnsi="仿宋" w:eastAsia="仿宋"/>
          <w:color w:val="000000"/>
          <w:sz w:val="30"/>
        </w:rPr>
        <w:t>,</w:t>
      </w:r>
      <w:r>
        <w:rPr>
          <w:rFonts w:hint="eastAsia" w:ascii="仿宋_GB2312" w:eastAsia="仿宋_GB2312"/>
          <w:color w:val="000000"/>
          <w:sz w:val="32"/>
        </w:rPr>
        <w:t>优先选择农牧民急需、受益面广、信息密集的消费品、农产品、农牧业生产资料等开展电子商务应用示范，取得重点突破，不断深化应用，探索具有泽库农村特色、可复制及辐射带动作用强的农村电子商务发展的路径和模式。</w:t>
      </w:r>
    </w:p>
    <w:p>
      <w:pPr>
        <w:pStyle w:val="2"/>
        <w:keepNext w:val="0"/>
        <w:pageBreakBefore/>
        <w:spacing w:beforeLines="0" w:afterLines="0" w:line="240" w:lineRule="auto"/>
        <w:jc w:val="center"/>
        <w:rPr>
          <w:rFonts w:hint="default" w:ascii="方正大标宋简体" w:hAnsi="仿宋" w:eastAsia="方正大标宋简体"/>
          <w:color w:val="000000"/>
          <w:sz w:val="36"/>
        </w:rPr>
      </w:pPr>
      <w:bookmarkStart w:id="34" w:name="_Toc11649"/>
      <w:bookmarkStart w:id="35" w:name="_Toc25078_WPSOffice_Level1"/>
      <w:bookmarkStart w:id="36" w:name="_Toc7536"/>
      <w:bookmarkStart w:id="37" w:name="_Toc4562_WPSOffice_Level1"/>
      <w:bookmarkStart w:id="38" w:name="_Toc23410966"/>
      <w:bookmarkStart w:id="39" w:name="_Toc2371"/>
      <w:r>
        <w:rPr>
          <w:rFonts w:hint="eastAsia" w:ascii="方正大标宋简体" w:hAnsi="仿宋" w:eastAsia="方正大标宋简体"/>
          <w:color w:val="000000"/>
          <w:sz w:val="36"/>
        </w:rPr>
        <w:t>第三章 项目总体建设目标</w:t>
      </w:r>
      <w:bookmarkEnd w:id="34"/>
      <w:bookmarkEnd w:id="35"/>
      <w:bookmarkEnd w:id="36"/>
      <w:bookmarkEnd w:id="37"/>
      <w:bookmarkEnd w:id="38"/>
      <w:bookmarkEnd w:id="39"/>
    </w:p>
    <w:p>
      <w:pPr>
        <w:pStyle w:val="7"/>
        <w:spacing w:beforeLines="0" w:afterLines="0"/>
        <w:ind w:firstLine="300" w:firstLineChars="100"/>
        <w:rPr>
          <w:rFonts w:hint="default" w:ascii="仿宋" w:hAnsi="仿宋" w:eastAsia="仿宋"/>
          <w:color w:val="000000"/>
          <w:sz w:val="30"/>
        </w:rPr>
      </w:pPr>
      <w:r>
        <w:rPr>
          <w:rFonts w:hint="eastAsia" w:ascii="仿宋" w:hAnsi="仿宋" w:eastAsia="仿宋"/>
          <w:color w:val="000000"/>
          <w:sz w:val="30"/>
        </w:rPr>
        <w:t>结合国家电子商务进农村综合示范县项目实施，建成县级电子商务公共服务中心1个；组建1个电子商务协会;整合全县物流配送资源建成县级物流冷链仓储综合配送中心1个，乡镇级物流配送中心9个；9个乡镇场服务站及35个村级服务点，全县覆盖率达100%，具备为农牧民提供信息发布、网络购销、线下体验、质量追溯、售后服务等功能。整合现有物流资源，实现县、乡、村三级统一配送体系，物流快递企业的乡镇级覆盖率达到100%，行政村宽带网络覆盖率达到100%，建立电商创业培训体系，对农村青年、返乡大学生、返乡农民工、农村妇女、残疾人提供针对性的培训，累计培训电商人才2000人次以上；农畜产品上行量达到2000万元以上，县域电子商务交易额同比增长30%以上；农特产品、文化旅游等网络销售额形成一定规模，同比增长35%以上；推进电商精准扶贫，对建档立卡的贫困户做到应培尽培，培训率达到80%以上。</w:t>
      </w:r>
    </w:p>
    <w:p>
      <w:pPr>
        <w:spacing w:beforeLines="0" w:afterLines="0" w:line="360" w:lineRule="auto"/>
        <w:ind w:firstLine="640" w:firstLineChars="200"/>
        <w:rPr>
          <w:rFonts w:hint="default" w:ascii="仿宋" w:hAnsi="仿宋" w:eastAsia="仿宋"/>
          <w:color w:val="000000"/>
          <w:sz w:val="32"/>
        </w:rPr>
      </w:pPr>
    </w:p>
    <w:p>
      <w:pPr>
        <w:spacing w:beforeLines="0" w:afterLines="0" w:line="360" w:lineRule="auto"/>
        <w:ind w:firstLine="640" w:firstLineChars="200"/>
        <w:rPr>
          <w:rFonts w:hint="default" w:ascii="仿宋" w:hAnsi="仿宋" w:eastAsia="仿宋"/>
          <w:color w:val="000000"/>
          <w:sz w:val="32"/>
        </w:rPr>
      </w:pPr>
    </w:p>
    <w:p>
      <w:pPr>
        <w:spacing w:beforeLines="0" w:afterLines="0" w:line="360" w:lineRule="auto"/>
        <w:ind w:firstLine="640" w:firstLineChars="200"/>
        <w:rPr>
          <w:rFonts w:hint="default" w:ascii="仿宋" w:hAnsi="仿宋" w:eastAsia="仿宋"/>
          <w:color w:val="000000"/>
          <w:sz w:val="32"/>
        </w:rPr>
      </w:pPr>
    </w:p>
    <w:p>
      <w:pPr>
        <w:spacing w:beforeLines="0" w:afterLines="0" w:line="360" w:lineRule="auto"/>
        <w:ind w:firstLine="640" w:firstLineChars="200"/>
        <w:rPr>
          <w:rFonts w:hint="default" w:ascii="仿宋" w:hAnsi="仿宋" w:eastAsia="仿宋"/>
          <w:color w:val="000000"/>
          <w:sz w:val="32"/>
        </w:rPr>
      </w:pPr>
    </w:p>
    <w:p>
      <w:pPr>
        <w:spacing w:beforeLines="0" w:afterLines="0" w:line="360" w:lineRule="auto"/>
        <w:ind w:firstLine="640" w:firstLineChars="200"/>
        <w:rPr>
          <w:rFonts w:hint="default" w:ascii="仿宋" w:hAnsi="仿宋" w:eastAsia="仿宋"/>
          <w:color w:val="000000"/>
          <w:sz w:val="32"/>
        </w:rPr>
      </w:pPr>
    </w:p>
    <w:p>
      <w:pPr>
        <w:pStyle w:val="2"/>
        <w:keepNext w:val="0"/>
        <w:pageBreakBefore/>
        <w:spacing w:beforeLines="0" w:afterLines="0" w:line="240" w:lineRule="auto"/>
        <w:jc w:val="center"/>
        <w:rPr>
          <w:rFonts w:hint="default" w:ascii="方正大标宋简体" w:hAnsi="仿宋" w:eastAsia="方正大标宋简体"/>
          <w:color w:val="000000"/>
          <w:sz w:val="36"/>
        </w:rPr>
      </w:pPr>
      <w:bookmarkStart w:id="40" w:name="_Toc28463"/>
      <w:bookmarkStart w:id="41" w:name="_Toc7741_WPSOffice_Level1"/>
      <w:bookmarkStart w:id="42" w:name="_Toc18029"/>
      <w:bookmarkStart w:id="43" w:name="_Toc30027_WPSOffice_Level1"/>
      <w:bookmarkStart w:id="44" w:name="_Toc23410967"/>
      <w:bookmarkStart w:id="45" w:name="_Toc4358"/>
      <w:r>
        <w:rPr>
          <w:rFonts w:hint="eastAsia" w:ascii="方正大标宋简体" w:hAnsi="仿宋" w:eastAsia="方正大标宋简体"/>
          <w:color w:val="000000"/>
          <w:sz w:val="36"/>
        </w:rPr>
        <w:t>第四章 项目实施内容</w:t>
      </w:r>
      <w:bookmarkEnd w:id="40"/>
      <w:bookmarkEnd w:id="41"/>
      <w:bookmarkEnd w:id="42"/>
      <w:bookmarkEnd w:id="43"/>
      <w:bookmarkEnd w:id="44"/>
      <w:bookmarkEnd w:id="45"/>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为进一步加快推进农村电子商务</w:t>
      </w:r>
      <w:r>
        <w:rPr>
          <w:rFonts w:hint="default" w:ascii="仿宋" w:hAnsi="仿宋" w:eastAsia="仿宋"/>
          <w:color w:val="000000"/>
          <w:sz w:val="30"/>
        </w:rPr>
        <w:t>,</w:t>
      </w:r>
      <w:r>
        <w:rPr>
          <w:rFonts w:hint="eastAsia" w:ascii="仿宋" w:hAnsi="仿宋" w:eastAsia="仿宋"/>
          <w:color w:val="000000"/>
          <w:sz w:val="30"/>
        </w:rPr>
        <w:t>根据商务部办公厅关于《农村电子商务服务规范(试行)》和《农村电子商务工作指引(试行)》相关要求</w:t>
      </w:r>
      <w:r>
        <w:rPr>
          <w:rFonts w:hint="default" w:ascii="仿宋" w:hAnsi="仿宋" w:eastAsia="仿宋"/>
          <w:color w:val="000000"/>
          <w:sz w:val="30"/>
        </w:rPr>
        <w:t>,</w:t>
      </w:r>
      <w:r>
        <w:rPr>
          <w:rFonts w:hint="eastAsia" w:ascii="仿宋" w:hAnsi="仿宋" w:eastAsia="仿宋"/>
          <w:color w:val="000000"/>
          <w:sz w:val="30"/>
        </w:rPr>
        <w:t>着力提高农村产品的商品化率和电子商务交易比例</w:t>
      </w:r>
      <w:r>
        <w:rPr>
          <w:rFonts w:hint="default" w:ascii="仿宋" w:hAnsi="仿宋" w:eastAsia="仿宋"/>
          <w:color w:val="000000"/>
          <w:sz w:val="30"/>
        </w:rPr>
        <w:t>,</w:t>
      </w:r>
      <w:r>
        <w:rPr>
          <w:rFonts w:hint="eastAsia" w:ascii="仿宋" w:hAnsi="仿宋" w:eastAsia="仿宋"/>
          <w:color w:val="000000"/>
          <w:sz w:val="30"/>
        </w:rPr>
        <w:t>培育品牌建设</w:t>
      </w:r>
      <w:r>
        <w:rPr>
          <w:rFonts w:hint="default" w:ascii="仿宋" w:hAnsi="仿宋" w:eastAsia="仿宋"/>
          <w:color w:val="000000"/>
          <w:sz w:val="30"/>
        </w:rPr>
        <w:t>,</w:t>
      </w:r>
      <w:r>
        <w:rPr>
          <w:rFonts w:hint="eastAsia" w:ascii="仿宋" w:hAnsi="仿宋" w:eastAsia="仿宋"/>
          <w:color w:val="000000"/>
          <w:sz w:val="30"/>
        </w:rPr>
        <w:t>带动农牧民增收。分项实施内容如下：</w:t>
      </w:r>
    </w:p>
    <w:p>
      <w:pPr>
        <w:pStyle w:val="3"/>
        <w:spacing w:beforeLines="0" w:afterLines="0"/>
        <w:rPr>
          <w:rFonts w:hint="default" w:eastAsia="黑体"/>
          <w:sz w:val="32"/>
        </w:rPr>
      </w:pPr>
      <w:bookmarkStart w:id="46" w:name="_Toc22022_WPSOffice_Level2"/>
      <w:bookmarkStart w:id="47" w:name="_Toc23410968"/>
      <w:bookmarkStart w:id="48" w:name="_Toc18869"/>
      <w:bookmarkStart w:id="49" w:name="_Toc26530_WPSOffice_Level1"/>
      <w:bookmarkStart w:id="50" w:name="_Toc6777"/>
      <w:r>
        <w:rPr>
          <w:rFonts w:hint="default"/>
          <w:sz w:val="32"/>
        </w:rPr>
        <w:t>4.1</w:t>
      </w:r>
      <w:r>
        <w:rPr>
          <w:rFonts w:hint="eastAsia"/>
          <w:sz w:val="32"/>
        </w:rPr>
        <w:t>三级服务体系建设</w:t>
      </w:r>
      <w:bookmarkEnd w:id="46"/>
      <w:bookmarkEnd w:id="47"/>
      <w:bookmarkEnd w:id="48"/>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建设1个县级电子商务服务中心，9个乡镇场服务站， 64个行政村建设35个村级服务点，初步实现乡镇和村级电商服务网点覆盖达到100%，具备农村特色产品网络销售功能的网点占全部网点的30%以上。县级电商运营中心，通过前台业务受理、商务洽谈的方式，及时准确的掌握当地群众及企业电商服务需求，县级电商运营中心综合服务内容涵盖电商4大类职能，即支撑、交易、职能、衍生类服务。具体实施如下：</w:t>
      </w:r>
    </w:p>
    <w:p>
      <w:pPr>
        <w:pStyle w:val="4"/>
        <w:spacing w:beforeLines="0" w:afterLines="0"/>
        <w:ind w:left="210" w:right="210"/>
        <w:rPr>
          <w:rFonts w:hint="default" w:eastAsia="Times New Roman"/>
          <w:sz w:val="32"/>
        </w:rPr>
      </w:pPr>
      <w:bookmarkStart w:id="51" w:name="_Toc8205_WPSOffice_Level3"/>
      <w:bookmarkStart w:id="52" w:name="_Toc23410969"/>
      <w:bookmarkStart w:id="53" w:name="_Toc18738"/>
      <w:r>
        <w:rPr>
          <w:rFonts w:hint="default"/>
          <w:sz w:val="32"/>
        </w:rPr>
        <w:t>4.1.1</w:t>
      </w:r>
      <w:r>
        <w:rPr>
          <w:rFonts w:hint="eastAsia"/>
          <w:sz w:val="32"/>
        </w:rPr>
        <w:t>确定选址</w:t>
      </w:r>
      <w:bookmarkEnd w:id="51"/>
      <w:bookmarkEnd w:id="52"/>
      <w:bookmarkEnd w:id="53"/>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乡（镇）及村级服务站（点）应选在人口密集、网络通畅、交通便利、商业集中的地方，将万村千乡村级店、村邮站、供销社等农村传统商业企业和网点进行电子商务功能改造，使之具有网络购物、缴费支付、取送货品等基本服务功能，促进传统商业企业转型和线上线下融合。</w:t>
      </w:r>
    </w:p>
    <w:p>
      <w:pPr>
        <w:pStyle w:val="4"/>
        <w:spacing w:beforeLines="0" w:afterLines="0"/>
        <w:ind w:left="210" w:right="210"/>
        <w:rPr>
          <w:rFonts w:hint="default" w:eastAsia="Times New Roman"/>
          <w:sz w:val="32"/>
        </w:rPr>
      </w:pPr>
      <w:bookmarkStart w:id="54" w:name="_Toc5182_WPSOffice_Level3"/>
      <w:bookmarkStart w:id="55" w:name="_Toc23410970"/>
      <w:bookmarkStart w:id="56" w:name="_Toc16847"/>
      <w:r>
        <w:rPr>
          <w:rFonts w:hint="default"/>
          <w:sz w:val="32"/>
        </w:rPr>
        <w:t>4.1.2</w:t>
      </w:r>
      <w:r>
        <w:rPr>
          <w:rFonts w:hint="eastAsia"/>
          <w:sz w:val="32"/>
        </w:rPr>
        <w:t>确定人员</w:t>
      </w:r>
      <w:bookmarkEnd w:id="54"/>
      <w:bookmarkEnd w:id="55"/>
      <w:bookmarkEnd w:id="56"/>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各乡（镇）政府要初步提供乡（镇）、村两级服务站（点）经营者名单上报县农村电商服务中心，由县农村电商服务中心和项目实施单位共同筛选确定人员，应选择具有一定文化水平，电商创业愿望强烈，拥有一定经济实力，能够起到示范带动作用者。乡（镇）、村两级服务站（点）工作人员，将由项目实施单位统一进行系统培训，工作人员将通过代买代卖等服务获得返点或相关手续费用，并由返点获得收益。</w:t>
      </w:r>
    </w:p>
    <w:p>
      <w:pPr>
        <w:pStyle w:val="4"/>
        <w:spacing w:beforeLines="0" w:afterLines="0"/>
        <w:ind w:left="210" w:right="210"/>
        <w:rPr>
          <w:rFonts w:hint="default" w:eastAsia="Times New Roman"/>
          <w:sz w:val="32"/>
        </w:rPr>
      </w:pPr>
      <w:bookmarkStart w:id="57" w:name="_Toc15373_WPSOffice_Level3"/>
      <w:bookmarkStart w:id="58" w:name="_Toc23410971"/>
      <w:bookmarkStart w:id="59" w:name="_Toc22444"/>
      <w:r>
        <w:rPr>
          <w:rFonts w:hint="default"/>
          <w:sz w:val="32"/>
        </w:rPr>
        <w:t>4.1.3</w:t>
      </w:r>
      <w:r>
        <w:rPr>
          <w:rFonts w:hint="eastAsia"/>
          <w:sz w:val="32"/>
        </w:rPr>
        <w:t>店面装修</w:t>
      </w:r>
      <w:bookmarkEnd w:id="57"/>
      <w:bookmarkEnd w:id="58"/>
      <w:bookmarkEnd w:id="59"/>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服务站点门头、标识标牌要统一设计，店内电脑、电视、背景总板、文化墙、产品展示柜、包裹箱等设施配置要一应俱全，线上店铺装修主题突出、特色鲜明。</w:t>
      </w:r>
    </w:p>
    <w:p>
      <w:pPr>
        <w:pStyle w:val="4"/>
        <w:spacing w:beforeLines="0" w:afterLines="0"/>
        <w:ind w:left="210" w:right="210"/>
        <w:rPr>
          <w:rFonts w:hint="default" w:eastAsia="Times New Roman"/>
          <w:sz w:val="32"/>
        </w:rPr>
      </w:pPr>
      <w:bookmarkStart w:id="60" w:name="_Toc10284"/>
      <w:bookmarkStart w:id="61" w:name="_Toc1517_WPSOffice_Level3"/>
      <w:bookmarkStart w:id="62" w:name="_Toc23410972"/>
      <w:r>
        <w:rPr>
          <w:rFonts w:hint="default"/>
          <w:sz w:val="32"/>
        </w:rPr>
        <w:t>4.1.4</w:t>
      </w:r>
      <w:r>
        <w:rPr>
          <w:rFonts w:hint="eastAsia"/>
          <w:sz w:val="32"/>
        </w:rPr>
        <w:t>功能发挥</w:t>
      </w:r>
      <w:bookmarkEnd w:id="60"/>
      <w:bookmarkEnd w:id="61"/>
      <w:bookmarkEnd w:id="62"/>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服务站点提供村民电子商务咨询、代购代销、代办网上支付等服务，并组织乡（镇）、村级服务站（点）收集当地特色农产品，汇总后对外发布信息销售。</w:t>
      </w:r>
    </w:p>
    <w:p>
      <w:pPr>
        <w:pStyle w:val="4"/>
        <w:spacing w:beforeLines="0" w:afterLines="0"/>
        <w:ind w:left="210" w:right="210"/>
        <w:rPr>
          <w:rFonts w:hint="default" w:eastAsia="Times New Roman"/>
          <w:sz w:val="32"/>
        </w:rPr>
      </w:pPr>
      <w:bookmarkStart w:id="63" w:name="_Toc23410973"/>
      <w:bookmarkStart w:id="64" w:name="_Toc3284"/>
      <w:bookmarkStart w:id="65" w:name="_Toc14613_WPSOffice_Level3"/>
      <w:r>
        <w:rPr>
          <w:rFonts w:hint="default"/>
          <w:sz w:val="32"/>
        </w:rPr>
        <w:t>4.1.5</w:t>
      </w:r>
      <w:r>
        <w:rPr>
          <w:rFonts w:hint="eastAsia"/>
          <w:sz w:val="32"/>
        </w:rPr>
        <w:t>政策支持</w:t>
      </w:r>
      <w:bookmarkEnd w:id="63"/>
      <w:bookmarkEnd w:id="64"/>
      <w:bookmarkEnd w:id="65"/>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乡（镇）、村级电商服务站（点）投入门头、背景墙、制度牌、展示架、电脑、电视、藏汉翻译机器人、视频监控、电动摩托车等设备建设。</w:t>
      </w:r>
    </w:p>
    <w:p>
      <w:pPr>
        <w:pStyle w:val="4"/>
        <w:spacing w:beforeLines="0" w:afterLines="0"/>
        <w:ind w:left="210" w:right="210"/>
        <w:rPr>
          <w:rFonts w:hint="default" w:eastAsia="Times New Roman"/>
          <w:sz w:val="32"/>
        </w:rPr>
      </w:pPr>
      <w:bookmarkStart w:id="66" w:name="_Toc30487"/>
      <w:r>
        <w:rPr>
          <w:rFonts w:hint="default"/>
          <w:sz w:val="32"/>
        </w:rPr>
        <w:t>4.1.6</w:t>
      </w:r>
      <w:r>
        <w:rPr>
          <w:rFonts w:hint="eastAsia"/>
          <w:sz w:val="32"/>
        </w:rPr>
        <w:t>本地生活化服务</w:t>
      </w:r>
      <w:bookmarkEnd w:id="66"/>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以</w:t>
      </w:r>
      <w:r>
        <w:rPr>
          <w:rFonts w:hint="eastAsia" w:ascii="仿宋" w:hAnsi="仿宋" w:eastAsia="仿宋"/>
          <w:sz w:val="30"/>
        </w:rPr>
        <w:t>工业</w:t>
      </w:r>
      <w:r>
        <w:rPr>
          <w:rFonts w:hint="eastAsia" w:ascii="仿宋" w:hAnsi="仿宋" w:eastAsia="仿宋"/>
          <w:color w:val="000000"/>
          <w:sz w:val="30"/>
        </w:rPr>
        <w:t>产品为主，包含生鲜，</w:t>
      </w:r>
      <w:r>
        <w:rPr>
          <w:rFonts w:hint="eastAsia" w:ascii="仿宋" w:hAnsi="仿宋" w:eastAsia="仿宋"/>
          <w:sz w:val="30"/>
        </w:rPr>
        <w:t>果蔬</w:t>
      </w:r>
      <w:r>
        <w:rPr>
          <w:rFonts w:hint="eastAsia" w:ascii="仿宋" w:hAnsi="仿宋" w:eastAsia="仿宋"/>
          <w:color w:val="000000"/>
          <w:sz w:val="30"/>
        </w:rPr>
        <w:t>等生活基本资料，利用电商平台实现代买服务。通过平台为三级服务网点进行服务授权、业绩结算，在为农牧民群众提供互联网购物的代买服务同时，能为网点负责人创造经济收益。通过物流干线、物流支线和三级物流体系，能有效迅速的将所购置商品下行至农牧户手中，减少流通环节，降低产品价格。</w:t>
      </w:r>
      <w:r>
        <w:rPr>
          <w:rFonts w:hint="default" w:ascii="仿宋" w:hAnsi="仿宋" w:eastAsia="仿宋"/>
          <w:color w:val="000000"/>
          <w:sz w:val="30"/>
        </w:rPr>
        <w:t> </w:t>
      </w:r>
    </w:p>
    <w:p>
      <w:pPr>
        <w:pStyle w:val="16"/>
        <w:spacing w:beforeLines="0" w:afterLines="0"/>
        <w:rPr>
          <w:rFonts w:hint="default" w:eastAsia="Times New Roman"/>
          <w:sz w:val="18"/>
        </w:rPr>
      </w:pPr>
    </w:p>
    <w:p>
      <w:pPr>
        <w:pStyle w:val="3"/>
        <w:spacing w:beforeLines="0" w:afterLines="0"/>
        <w:rPr>
          <w:rFonts w:hint="default" w:eastAsia="黑体"/>
          <w:sz w:val="32"/>
        </w:rPr>
      </w:pPr>
      <w:bookmarkStart w:id="67" w:name="_Toc24460"/>
      <w:bookmarkStart w:id="68" w:name="_Toc12084_WPSOffice_Level2"/>
      <w:bookmarkStart w:id="69" w:name="_Toc23410974"/>
      <w:r>
        <w:rPr>
          <w:rFonts w:hint="default"/>
          <w:sz w:val="32"/>
        </w:rPr>
        <w:t>4.2</w:t>
      </w:r>
      <w:r>
        <w:rPr>
          <w:rFonts w:hint="eastAsia"/>
          <w:sz w:val="32"/>
        </w:rPr>
        <w:t>农村电商物流服务体系</w:t>
      </w:r>
      <w:bookmarkEnd w:id="67"/>
      <w:bookmarkEnd w:id="68"/>
      <w:bookmarkEnd w:id="69"/>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农村电商物流服务体系包括仓储建设，冷链物流建设，干线物流建设，支线物流建设，三级物流服务站点建设。农村电商物流服务体系将通过一个县级物流仓储配送中心和三级物流配送网络协同发挥作用来实现，同时将建设冷链物流体系用以解决农畜产品销售运输难题。</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为了顺利实现生活用品下行和农畜产品上行，应整合全县资源建设具备功能相对完善的仓储物流配送及服务设备设施，初步建成1</w:t>
      </w:r>
      <w:r>
        <w:rPr>
          <w:rFonts w:hint="default" w:ascii="仿宋" w:hAnsi="仿宋" w:eastAsia="仿宋"/>
          <w:color w:val="000000"/>
          <w:sz w:val="30"/>
        </w:rPr>
        <w:t>—</w:t>
      </w:r>
      <w:r>
        <w:rPr>
          <w:rFonts w:hint="eastAsia" w:ascii="仿宋" w:hAnsi="仿宋" w:eastAsia="仿宋"/>
          <w:color w:val="000000"/>
          <w:sz w:val="30"/>
        </w:rPr>
        <w:t>3个仓储配送中转站以及物流冷链配送点；建设乡（镇）区域物流周转仓库，对村级服务点进行配送，物流快递企业的乡镇覆盖率超过80%；建设村级物流配送点，且覆盖所有村级电商服务点。确保从县级物流仓储中心到村级网点3-5天内完成配送。开辟县城到乡（镇）、村的快递配送线路及网点，解决县城到农村物流“最后一公里”的问题。</w:t>
      </w:r>
    </w:p>
    <w:p>
      <w:pPr>
        <w:pStyle w:val="3"/>
        <w:spacing w:beforeLines="0" w:afterLines="0"/>
        <w:rPr>
          <w:rFonts w:hint="default" w:eastAsia="黑体"/>
          <w:sz w:val="32"/>
        </w:rPr>
      </w:pPr>
      <w:bookmarkStart w:id="70" w:name="_Toc23410975"/>
      <w:bookmarkStart w:id="71" w:name="_Toc8355"/>
      <w:bookmarkStart w:id="72" w:name="_Toc6205_WPSOffice_Level2"/>
      <w:r>
        <w:rPr>
          <w:rFonts w:hint="default"/>
          <w:sz w:val="32"/>
        </w:rPr>
        <w:t>4.3</w:t>
      </w:r>
      <w:r>
        <w:rPr>
          <w:rFonts w:hint="eastAsia"/>
          <w:sz w:val="32"/>
        </w:rPr>
        <w:t>农畜产品上行体系</w:t>
      </w:r>
      <w:bookmarkEnd w:id="70"/>
      <w:bookmarkEnd w:id="71"/>
      <w:bookmarkEnd w:id="72"/>
    </w:p>
    <w:p>
      <w:pPr>
        <w:pStyle w:val="4"/>
        <w:spacing w:beforeLines="0" w:afterLines="0"/>
        <w:ind w:left="210" w:right="210"/>
        <w:rPr>
          <w:rFonts w:hint="default" w:eastAsia="Times New Roman"/>
          <w:sz w:val="32"/>
        </w:rPr>
      </w:pPr>
      <w:bookmarkStart w:id="73" w:name="_Toc23917"/>
      <w:r>
        <w:rPr>
          <w:rFonts w:hint="default" w:eastAsia="Times New Roman"/>
          <w:sz w:val="32"/>
        </w:rPr>
        <w:t> </w:t>
      </w:r>
      <w:bookmarkStart w:id="74" w:name="_Toc23410976"/>
      <w:r>
        <w:rPr>
          <w:rFonts w:hint="default"/>
          <w:sz w:val="32"/>
        </w:rPr>
        <w:t>4.3.1</w:t>
      </w:r>
      <w:r>
        <w:rPr>
          <w:rFonts w:hint="eastAsia"/>
          <w:sz w:val="32"/>
        </w:rPr>
        <w:t>供应链体系</w:t>
      </w:r>
      <w:bookmarkEnd w:id="73"/>
      <w:bookmarkEnd w:id="74"/>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在全县建立的商品供应链资源，以及与全国各类知名电商平台合作建立起的商品供应资源渠道，积极整合泽库县现有的商品资源，建立统一的供应链管理体系，做好上行。借助电商平台和三级物流体系，将物美价廉的小商品百货，电子设备，服装外贸等生产生活资料供应给泽库县农牧民群众。</w:t>
      </w:r>
    </w:p>
    <w:p>
      <w:pPr>
        <w:pStyle w:val="4"/>
        <w:spacing w:beforeLines="0" w:afterLines="0"/>
        <w:ind w:left="210" w:right="210"/>
        <w:rPr>
          <w:rFonts w:hint="default" w:eastAsia="Times New Roman"/>
          <w:sz w:val="32"/>
        </w:rPr>
      </w:pPr>
      <w:bookmarkStart w:id="75" w:name="_Toc23410977"/>
      <w:bookmarkStart w:id="76" w:name="_Toc19554_WPSOffice_Level3"/>
      <w:bookmarkStart w:id="77" w:name="_Toc6285"/>
      <w:r>
        <w:rPr>
          <w:rFonts w:hint="default"/>
          <w:sz w:val="32"/>
        </w:rPr>
        <w:t>4.3.2</w:t>
      </w:r>
      <w:r>
        <w:rPr>
          <w:rFonts w:hint="eastAsia"/>
          <w:sz w:val="32"/>
        </w:rPr>
        <w:t>标准化体系建设</w:t>
      </w:r>
      <w:bookmarkEnd w:id="75"/>
      <w:r>
        <w:rPr>
          <w:rFonts w:hint="default" w:eastAsia="Times New Roman"/>
          <w:sz w:val="32"/>
        </w:rPr>
        <w:t> </w:t>
      </w:r>
      <w:bookmarkEnd w:id="76"/>
      <w:bookmarkEnd w:id="77"/>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围绕农畜产品流通标准化、品牌化和质量品控，开展农畜产品地理标志、无公害、绿色、有机食品认证以及SC认证，开展农特产品分级、初深加工、包装、商标注册、品牌打造等建设，构建农特产品追溯平台数据库，解决农特产品上线销售的前置障碍。通过专业公司运作，对农特产品形态、深加工、产品包装进行升级，进一步提升知名度，在确认食品质量安全的前提下，为非标农畜产品品牌背书，提高我县农特产品的信誉度，加大农畜产品上行力度；依托县乡村三级电商服务站点，结合本土企业平台、特色地方馆建设，打造特色电商产品完整供应链，推动农村生产、加工、流通企业加快应用电子商务。</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通过“园区+龙头企业/合作社+牧户”经营模式，依托当地牦牛和藏羊养殖资源，按照“五统一”（统一组织、统一生产、统一施肥、统一防疫、统一监管）的全产业链绿色生产标准，实现畜牧业的全程规范化、标准化绿色生产，提高产品品质，实现提质增效。具体通过标准化养殖基地或牧户适度规模化的高效养殖，通过龙头企业和合作社带动，实现畜牧业的绿色化养殖。通过优惠政策、整合当地有机畜牧业资源，建设天然草原有机绿色放牧示范基地，以牛羊入股、草场入股的方式，按照有机产品生产标准，由专业技术人员统一组织生产，统一监管，实现有机畜牧养殖规范化生产，改变牧民落后的经营理念和模式，建设标准化绿色有机养殖单元。以合作社为依托，企业为骨干，带动农牧户发展，形成“企业+合作社+农牧户”发展模式，实现有机畜牧业适度规模化养殖。</w:t>
      </w:r>
    </w:p>
    <w:p>
      <w:pPr>
        <w:pStyle w:val="8"/>
        <w:spacing w:beforeLines="0" w:afterLines="0"/>
        <w:ind w:firstLine="600" w:firstLineChars="200"/>
        <w:rPr>
          <w:rFonts w:hint="eastAsia" w:ascii="仿宋" w:hAnsi="仿宋" w:eastAsia="仿宋"/>
          <w:color w:val="000000"/>
          <w:sz w:val="30"/>
        </w:rPr>
      </w:pPr>
      <w:r>
        <w:rPr>
          <w:rFonts w:hint="eastAsia" w:ascii="仿宋" w:hAnsi="仿宋" w:eastAsia="仿宋"/>
          <w:color w:val="000000"/>
          <w:sz w:val="30"/>
        </w:rPr>
        <w:t>从饲草种植和畜牧产品两方面入手，打造产业链的全过程有机。具体通过继续推进天然有机草场种植，继续推进</w:t>
      </w:r>
      <w:bookmarkStart w:id="78" w:name="_Hlk5452917"/>
      <w:r>
        <w:rPr>
          <w:rFonts w:hint="eastAsia" w:ascii="仿宋" w:hAnsi="仿宋" w:eastAsia="仿宋"/>
          <w:color w:val="000000"/>
          <w:sz w:val="30"/>
        </w:rPr>
        <w:t>绿色（有机）</w:t>
      </w:r>
      <w:bookmarkEnd w:id="78"/>
      <w:r>
        <w:rPr>
          <w:rFonts w:hint="eastAsia" w:ascii="仿宋" w:hAnsi="仿宋" w:eastAsia="仿宋"/>
          <w:color w:val="000000"/>
          <w:sz w:val="30"/>
        </w:rPr>
        <w:t xml:space="preserve">人工饲草认证，发展绿色（有机）饲草储藏和加工；针对牦牛和藏羊产业进行新产品研发，力争研发出适应全国不同地区市场需求的新型绿色（有机）产品，科技攻关绿色（有机）畜牧产业关键技术；建设绿色（有机）畜牧业防疫体系；实现绿色（有机）畜产品加工过程；打造绿色（有机）产品全程可追溯体系等各环节入手打造绿色（有机）生产体系。 </w:t>
      </w:r>
    </w:p>
    <w:p>
      <w:pPr>
        <w:pStyle w:val="4"/>
        <w:spacing w:beforeLines="0" w:afterLines="0"/>
        <w:ind w:left="210" w:right="210"/>
        <w:rPr>
          <w:rFonts w:hint="default" w:ascii="仿宋"/>
          <w:color w:val="000000"/>
          <w:kern w:val="2"/>
          <w:sz w:val="30"/>
        </w:rPr>
      </w:pPr>
      <w:bookmarkStart w:id="79" w:name="_Toc11748_WPSOffice_Level3"/>
      <w:bookmarkStart w:id="80" w:name="_Toc23410978"/>
      <w:bookmarkStart w:id="81" w:name="_Toc32163"/>
      <w:r>
        <w:rPr>
          <w:rFonts w:hint="eastAsia" w:ascii="仿宋" w:hAnsi="仿宋"/>
          <w:color w:val="000000"/>
          <w:kern w:val="2"/>
          <w:sz w:val="30"/>
        </w:rPr>
        <w:t>4.3.3产品质量追溯体系建设</w:t>
      </w:r>
      <w:bookmarkEnd w:id="79"/>
      <w:bookmarkEnd w:id="80"/>
      <w:bookmarkEnd w:id="81"/>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为了保障地方文化产品和农畜产品的品质，培养市场的认知程度，项目将建设质量追溯体系，采用对现有服务性平台进行升级改造增加功能模块的方式实现。项目建设将利用电商公共服务平台增加溯源信。</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 xml:space="preserve"> 对泽库市场认可度较高的产品建立追溯体系；农产品追溯平台及管理系统1套；购置包装设备并免费提供各类包装5000个，购置和开发产品追溯软硬件，必须符合国家标准；设置系统预警，实现质量可追溯、责任可追查。</w:t>
      </w:r>
    </w:p>
    <w:p>
      <w:pPr>
        <w:pStyle w:val="8"/>
        <w:spacing w:beforeLines="0" w:afterLines="0"/>
        <w:rPr>
          <w:rFonts w:hint="default" w:ascii="仿宋" w:hAnsi="仿宋" w:eastAsia="仿宋"/>
          <w:color w:val="000000"/>
          <w:sz w:val="30"/>
        </w:rPr>
      </w:pPr>
      <w:r>
        <w:rPr>
          <w:rFonts w:hint="eastAsia" w:ascii="仿宋" w:hAnsi="仿宋" w:eastAsia="仿宋"/>
          <w:color w:val="000000"/>
          <w:sz w:val="30"/>
        </w:rPr>
        <w:t xml:space="preserve">    将农产品全程质量可追溯体系纳入泽库县有机畜牧信息化工程，建设互联共享数据平台，实现“生产有记录、信息可查询、流向可跟踪、责任可追究、产品可召回、质量有保障”。实现从畜产品全产业链的全过程电子记录，包括农资（农药、兽药等）、生产工艺、生产管理、产品质量、冷链运输和销售信息。设置生产记录信息、规模以上农业生产经营主体信息库，记录生产过程中的投入品、操作、检测、贮存、运输和销售信息。加强农资经营单位的经营档案、台账建设，规范农资采购、销售和应用，健全农资溯源监管体系，实现农资监管与服务信息化体系实现地域全覆盖。将可追溯体系与评优创建、绩效考核相挂钩，明确各部门责任，并逐步将可追溯与市场销售准入挂钩，加快推进产业园内农产品全程可追溯体系的建设进程。</w:t>
      </w:r>
    </w:p>
    <w:p>
      <w:pPr>
        <w:pStyle w:val="4"/>
        <w:spacing w:beforeLines="0" w:afterLines="0"/>
        <w:ind w:left="210" w:right="210"/>
        <w:rPr>
          <w:rFonts w:hint="default" w:eastAsia="Times New Roman"/>
          <w:sz w:val="32"/>
        </w:rPr>
      </w:pPr>
      <w:bookmarkStart w:id="82" w:name="_Toc2608"/>
      <w:bookmarkStart w:id="83" w:name="_Toc10455_WPSOffice_Level3"/>
      <w:bookmarkStart w:id="84" w:name="_Toc23410981"/>
      <w:r>
        <w:rPr>
          <w:rFonts w:hint="default"/>
          <w:sz w:val="32"/>
        </w:rPr>
        <w:t>4.3.4</w:t>
      </w:r>
      <w:r>
        <w:rPr>
          <w:rFonts w:hint="eastAsia"/>
          <w:sz w:val="32"/>
        </w:rPr>
        <w:t>营销服务</w:t>
      </w:r>
      <w:bookmarkEnd w:id="82"/>
    </w:p>
    <w:p>
      <w:pPr>
        <w:pStyle w:val="25"/>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以泽库县电商运营服务中心为核心，通过省、州级电商示范基地整合优势资源，建立省州县三级渠道体系，实现资源共享。</w:t>
      </w:r>
    </w:p>
    <w:p>
      <w:pPr>
        <w:pStyle w:val="25"/>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整合京东、淘宝、苏宁易购、拼多多、中国邮政平台、微信公众平台为农畜产品实行全平台营销。与传统连锁商超建立供应关系，打通线下销售渠道。</w:t>
      </w:r>
    </w:p>
    <w:p>
      <w:pPr>
        <w:pStyle w:val="25"/>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根据泽库的现状，实行“一乡一品一运营”的订单式扶贫公益故事营销。在天猫，淘宝，泽库特色馆建立10个以上单品，对其产品进行宣传，其中宣传材料包括2个5分钟长宣传泽库视频，7个1分钟单品视频，10套详情页为适配各第三方平台，至少30场直播销售，72场线下推广销售。线下一线城市广告推广，线上微信，微博等自媒体推广。依托最主流的交易平台天猫淘宝建立自己的公共电商服务平台，以“一乡一品一运营”的集中打造各明星单品，明星店铺，明星牧户，牧社两区的点对点公益主题对接，以点带线带面，对外有故事性，对内有模范性，双向影响。对产品的产量，成本，认知度等多方面考察，建立流量产品（需求，认知度高搜索频率高的一些产品制造流量），盈利产品。同时利用青年电商团队的专业性，渠道，资源等优势全力打造网红单品，明星店铺，让泽库特色农牧产品收获更多知名度，提高市场竞争力，打造品牌。</w:t>
      </w:r>
    </w:p>
    <w:p>
      <w:pPr>
        <w:spacing w:beforeLines="0" w:afterLines="0"/>
        <w:ind w:firstLine="560"/>
        <w:rPr>
          <w:rFonts w:hint="default" w:ascii="仿宋" w:hAnsi="仿宋" w:eastAsia="仿宋"/>
          <w:color w:val="000000"/>
          <w:sz w:val="30"/>
        </w:rPr>
      </w:pPr>
      <w:r>
        <w:rPr>
          <w:rFonts w:hint="eastAsia" w:ascii="仿宋" w:hAnsi="仿宋" w:eastAsia="仿宋"/>
          <w:color w:val="000000"/>
          <w:sz w:val="30"/>
        </w:rPr>
        <w:t>建设布局合理、高效畅通、安全规范的农产品市场流通和营销体系。按照“统一规划、统一形象、统一推介”的原则，推进适度规模化、标准化基地与大中城市消费市场开展直挂、直批、直送、直销服务，加强电商平台建设，鼓励与生鲜电商等平台合作，推广电子商务等高效规范的销售模式，实现有形和无形结合、线上和线下融合、产地和销地匹配。利用对口帮扶、科技援青机制，鼓励各类市场主体在省内外重点城市、重点区域设立“泽库牦牛”“泽库藏羊”展销窗口，构建线上线下互为补充的销售网络体系。强化与阿里巴巴、京东等有实力的大型电商企业和市场主体合作，建立泽库县牦牛、藏羊加工产品的网络专营店，拓宽产品市场销售渠道，进一步增强电子商务对产业的带动效果。</w:t>
      </w:r>
    </w:p>
    <w:p>
      <w:pPr>
        <w:pStyle w:val="4"/>
        <w:spacing w:beforeLines="0" w:afterLines="0"/>
        <w:ind w:left="210" w:right="210"/>
        <w:rPr>
          <w:rFonts w:hint="default" w:eastAsia="Times New Roman"/>
          <w:sz w:val="32"/>
        </w:rPr>
      </w:pPr>
      <w:bookmarkStart w:id="85" w:name="_Toc29582"/>
      <w:r>
        <w:rPr>
          <w:rFonts w:hint="default"/>
          <w:sz w:val="32"/>
        </w:rPr>
        <w:t>4.3.5</w:t>
      </w:r>
      <w:r>
        <w:rPr>
          <w:rFonts w:hint="eastAsia"/>
          <w:sz w:val="32"/>
        </w:rPr>
        <w:t>农特产品上行</w:t>
      </w:r>
      <w:bookmarkEnd w:id="83"/>
      <w:bookmarkEnd w:id="84"/>
      <w:bookmarkEnd w:id="85"/>
    </w:p>
    <w:p>
      <w:pPr>
        <w:pStyle w:val="25"/>
        <w:spacing w:beforeLines="0" w:afterLines="0"/>
        <w:ind w:firstLine="600" w:firstLineChars="200"/>
        <w:rPr>
          <w:rFonts w:hint="default" w:ascii="仿宋" w:hAnsi="仿宋" w:eastAsia="仿宋"/>
          <w:color w:val="000000"/>
          <w:sz w:val="30"/>
        </w:rPr>
      </w:pPr>
      <w:bookmarkStart w:id="86" w:name="_Toc470270291"/>
      <w:r>
        <w:rPr>
          <w:rFonts w:hint="eastAsia" w:ascii="仿宋" w:hAnsi="仿宋" w:eastAsia="仿宋"/>
          <w:color w:val="000000"/>
          <w:sz w:val="30"/>
        </w:rPr>
        <w:t>通过农牧产品供应链管理体系建设，为县域内从事农村电子商务的群众，提供标准认证、产地预冷、集货仓储、分拣包装、冷链运输、质检追溯等公共服务，指导农牧民开展标准化生产并根据消费需求变化及时调整生产结构。</w:t>
      </w:r>
    </w:p>
    <w:p>
      <w:pPr>
        <w:pStyle w:val="25"/>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农畜产品上行：泽库县地处高原，以农畜牧业为主，当地商品主要为牛羊肉、乳制品、黄蘑菇、蕨麻等，在农畜产品上行过程中采用以下方式：一是完善市场基础，逐步健全产品标准化体系、质量管理体系和销售渠道体系。要注重市场培养，不能急功近利，要借助省内线下终端资源，以内循环的方式区划主要资源。二是精细化建立产品线，发掘具有市场竞争力的高价值产品，完善绿色、有机、清真等认证，通过优秀国内外知名电商平台，将产品推向外围市场，提高溢价。</w:t>
      </w:r>
    </w:p>
    <w:p>
      <w:pPr>
        <w:pStyle w:val="4"/>
        <w:spacing w:beforeLines="0" w:afterLines="0"/>
        <w:ind w:left="210" w:right="210"/>
        <w:rPr>
          <w:rFonts w:hint="default" w:eastAsia="Times New Roman"/>
          <w:sz w:val="32"/>
          <w:lang w:val="zh-CN"/>
        </w:rPr>
      </w:pPr>
      <w:bookmarkStart w:id="87" w:name="_Toc784"/>
      <w:r>
        <w:rPr>
          <w:rFonts w:hint="default"/>
          <w:sz w:val="32"/>
        </w:rPr>
        <w:t>4.3.6</w:t>
      </w:r>
      <w:bookmarkStart w:id="88" w:name="_Toc26632_WPSOffice_Level3"/>
      <w:bookmarkStart w:id="89" w:name="_Toc8848_WPSOffice_Level3"/>
      <w:r>
        <w:rPr>
          <w:rFonts w:hint="eastAsia"/>
          <w:sz w:val="32"/>
          <w:lang w:val="zh-CN"/>
        </w:rPr>
        <w:t>农产品质量管理体系</w:t>
      </w:r>
      <w:bookmarkEnd w:id="87"/>
      <w:bookmarkEnd w:id="88"/>
      <w:bookmarkEnd w:id="89"/>
    </w:p>
    <w:p>
      <w:pPr>
        <w:pStyle w:val="25"/>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配齐品控检测专业仪器和设备，具备食品安全国家标准检测项目的功能；制订产品质量检测、质量标准，建立健全农畜产品质量溯源体系建设，将管理制度上墙并在实际的操作中予以落实。根据电商平台销售情况，负责产品原材料的收集和集中，本地产品实现电商化销售（具备生产许可证、食品生产许可证、网络销售资质），电商产品种类不少于50个，电商产品不得发生质量、安全和过期商品等问题，对消费者不得有欺诈行为，否则停拨或酌情扣罚相应资金。</w:t>
      </w:r>
    </w:p>
    <w:p>
      <w:pPr>
        <w:pStyle w:val="4"/>
        <w:spacing w:beforeLines="0" w:afterLines="0"/>
        <w:ind w:left="210" w:right="210"/>
        <w:rPr>
          <w:rFonts w:hint="default" w:eastAsia="Times New Roman"/>
          <w:sz w:val="32"/>
          <w:lang w:val="zh-CN"/>
        </w:rPr>
      </w:pPr>
      <w:bookmarkStart w:id="90" w:name="_Toc32209_WPSOffice_Level3"/>
      <w:bookmarkStart w:id="91" w:name="_Toc27018_WPSOffice_Level3"/>
      <w:bookmarkStart w:id="92" w:name="_Toc18341"/>
      <w:r>
        <w:rPr>
          <w:rFonts w:hint="default"/>
          <w:sz w:val="32"/>
        </w:rPr>
        <w:t>4.3.7</w:t>
      </w:r>
      <w:r>
        <w:rPr>
          <w:rFonts w:hint="eastAsia"/>
          <w:sz w:val="32"/>
          <w:lang w:val="zh-CN"/>
        </w:rPr>
        <w:t>多措并举打造区域公共品牌</w:t>
      </w:r>
      <w:bookmarkEnd w:id="90"/>
      <w:bookmarkEnd w:id="91"/>
      <w:bookmarkEnd w:id="92"/>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结合全县资源选定特色优势产品共同打造公共品牌2个。从基础系统设计、应用系统设计、品牌文化设计、具体产品设计、渠道品牌建设策划、平台对接形成完整的品牌体系。</w:t>
      </w:r>
    </w:p>
    <w:p>
      <w:pPr>
        <w:pStyle w:val="25"/>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在高原藏系羊、泽库黑牦牛等地理标志产品认证的基础上，有重点、有计划的推进绿色、有机产品认证登记，打造全域绿色产品，提高有机农产品占有量。按照国家绿色、有机农牧产品质量标准，推进产业园从饲草种植、牦牛藏羊饲养、畜产品加工的全产业链绿色、有机产品认证。利用绿色食品、有机农产品、农产品地理标志的公信力提升泽库农牧产品的市场竞争力，逐步创建具有地域特色的高端畜牧品牌。按照“区域公共品牌+企业/产品品牌”的品牌体系结构，探索建立科学规范的品牌制度，鼓励加工产品有机认证覆盖面，以产业园龙头企业为依托，培育一批企业品牌、产品品牌。通过龙头企业与品牌的带动，逐渐形成完善的养殖与加工、农产品初加工与精深加工及废弃物资源化综合利用衔接配套的上下游产业格局，发挥品牌集群效应，提高品牌溢价能力，提升加工业市场竞争力。</w:t>
      </w:r>
    </w:p>
    <w:p>
      <w:pPr>
        <w:pStyle w:val="25"/>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由县电子商务公共服务中心通过泽库县电子商务协会进行区域公共品牌商标注册，在建立泽库县名特优新产品库和企业库的基础上，建立区域公共品牌的准入机制和使用规范，统一质量和生产标准、统一宣传和营销策划、统一追溯体系的建设。建立完善品牌建设推广机制和商标品牌运行保护机制，规范品牌包装标识，深入开展品牌标志使用情况的专项检查，加强市场监管，设立准入门槛和规范奖惩机制，加强品牌考核工作，提升品牌建设与管理能力和水平，统筹、协调好农产品区域公牌。</w:t>
      </w:r>
    </w:p>
    <w:p>
      <w:pPr>
        <w:pStyle w:val="4"/>
        <w:spacing w:beforeLines="0" w:afterLines="0"/>
        <w:ind w:left="210" w:right="210"/>
        <w:rPr>
          <w:rFonts w:hint="default" w:eastAsia="Times New Roman"/>
          <w:sz w:val="32"/>
        </w:rPr>
      </w:pPr>
      <w:bookmarkStart w:id="93" w:name="_Toc24264"/>
      <w:r>
        <w:rPr>
          <w:rFonts w:hint="default"/>
          <w:sz w:val="32"/>
        </w:rPr>
        <w:t>4.3.8</w:t>
      </w:r>
      <w:r>
        <w:rPr>
          <w:rFonts w:hint="eastAsia"/>
          <w:sz w:val="32"/>
          <w:lang w:val="zh-CN"/>
        </w:rPr>
        <w:t>本地品牌孵化</w:t>
      </w:r>
      <w:bookmarkEnd w:id="93"/>
    </w:p>
    <w:p>
      <w:pPr>
        <w:pStyle w:val="25"/>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搜集组织县域特色农产品资源，帮助生产企业、专业合作社优选产品并完成拍摄、文字编辑，形成县域产品资源库，使农产品转化为农产商品，最终转化成网货。根据县域文化、历史、产业、生态、现有地理标识、著名商标、龙头企业等情况，有选择地对产品进行品牌、商标注册，打造县域特色品牌。一方面为电商创业者提供品牌支撑，另一方面通过全网营销体系进行县域产品整合式网络销售。累计完成培育具有地域特色的农牧产品品牌5个。</w:t>
      </w:r>
    </w:p>
    <w:p>
      <w:pPr>
        <w:pStyle w:val="25"/>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围绕泽库打造现代绿色有机农牧业的发展目标，提升特色畜牧养殖业对农业产业结构调整、绿色发展、农村改革、产业扶贫、乡村振兴的引领作用，通过两年建设，产业园牦牛藏羊养殖水平显著提升，绿色发展成效显著，粮改饲深入推进，三产深度融合发展，加工流通能力稳步增强，市场营销体系逐步完善，品牌影响力明显扩大，农民脱贫增收渠道不断扩展，建设成为全省领先、全国知名的牦牛藏羊特色养殖产业园。具体突出以下目标定位：</w:t>
      </w:r>
    </w:p>
    <w:p>
      <w:pPr>
        <w:pStyle w:val="25"/>
        <w:spacing w:beforeLines="0" w:afterLines="0"/>
        <w:ind w:firstLine="0" w:firstLineChars="0"/>
        <w:rPr>
          <w:rFonts w:hint="default" w:ascii="仿宋" w:hAnsi="仿宋" w:eastAsia="仿宋"/>
          <w:color w:val="000000"/>
          <w:sz w:val="30"/>
        </w:rPr>
      </w:pPr>
      <w:r>
        <w:rPr>
          <w:rFonts w:hint="eastAsia" w:ascii="仿宋" w:hAnsi="仿宋" w:eastAsia="仿宋"/>
          <w:color w:val="000000"/>
          <w:sz w:val="30"/>
        </w:rPr>
        <w:t>建成全国绿色生态畜牧业发展先行区。依托立足泽库县全国有机农牧业示范县、全国草地生态畜牧业试验区试点县、全国退牧还草工程试点县和</w:t>
      </w:r>
      <w:bookmarkStart w:id="94" w:name="_Hlk5534894"/>
      <w:r>
        <w:rPr>
          <w:rFonts w:hint="eastAsia" w:ascii="仿宋" w:hAnsi="仿宋" w:eastAsia="仿宋"/>
          <w:color w:val="000000"/>
          <w:sz w:val="30"/>
        </w:rPr>
        <w:t>“泽库牦牛”“泽库藏羊”地域品牌</w:t>
      </w:r>
      <w:bookmarkEnd w:id="94"/>
      <w:r>
        <w:rPr>
          <w:rFonts w:hint="eastAsia" w:ascii="仿宋" w:hAnsi="仿宋" w:eastAsia="仿宋"/>
          <w:color w:val="000000"/>
          <w:sz w:val="30"/>
        </w:rPr>
        <w:t>等优势，践行绿色发展理念，守好绿水青山，坚持产出高效、产品安全、资源节约、环境友好的高原现代生态农牧业发展方向，建设产业特色化、产村一体化、装备现代化、生产标准化、经营规模化、管理规范化的现代农业产业园，成为全国知名的绿色有机农畜产品基地和出口食品农畜产品质量安全示范区。</w:t>
      </w:r>
    </w:p>
    <w:p>
      <w:pPr>
        <w:pStyle w:val="4"/>
        <w:spacing w:beforeLines="0" w:afterLines="0"/>
        <w:ind w:left="210" w:right="210"/>
        <w:rPr>
          <w:rFonts w:hint="default" w:eastAsia="Times New Roman"/>
          <w:sz w:val="32"/>
        </w:rPr>
      </w:pPr>
      <w:bookmarkStart w:id="95" w:name="_Toc28712"/>
      <w:r>
        <w:rPr>
          <w:rFonts w:hint="default"/>
          <w:sz w:val="32"/>
        </w:rPr>
        <w:t>4.3.9</w:t>
      </w:r>
      <w:r>
        <w:rPr>
          <w:rFonts w:hint="eastAsia"/>
          <w:sz w:val="32"/>
        </w:rPr>
        <w:t>加强品牌宣传</w:t>
      </w:r>
      <w:bookmarkEnd w:id="95"/>
    </w:p>
    <w:p>
      <w:pPr>
        <w:spacing w:beforeLines="0" w:afterLines="0"/>
        <w:ind w:firstLine="480"/>
        <w:rPr>
          <w:rFonts w:hint="default" w:ascii="仿宋" w:hAnsi="仿宋" w:eastAsia="仿宋"/>
          <w:color w:val="000000"/>
          <w:sz w:val="30"/>
        </w:rPr>
      </w:pPr>
      <w:r>
        <w:rPr>
          <w:rFonts w:hint="eastAsia" w:ascii="仿宋" w:hAnsi="仿宋" w:eastAsia="仿宋"/>
          <w:color w:val="000000"/>
          <w:sz w:val="30"/>
        </w:rPr>
        <w:t>通过引进和培养专业品牌策划团队、顾问对品牌统一营销与管理；通过加强市场推介、利用新媒体新技术等，拓宽产品宣传渠道。利用多媒体品牌传播（动态、静态、人员、网络等综合媒体形式），加强线上线下农牧产品营销活动，开展县长推介会活动，积极参加农交会、全国农产品地理标志品牌推介会、全国农产品牌推进大会等品牌推介活动，多种途径加大信息公开和新闻宣传力度。同时开发从养殖、初加工到精深加工的多种产品，开展以农牧观光、美食体验为主的乡村旅游业，以牦牛影视拍摄、动漫创作、主题公园等为主的文化创意产业，以产业的多元化带动品牌宣传。</w:t>
      </w:r>
    </w:p>
    <w:bookmarkEnd w:id="86"/>
    <w:p>
      <w:pPr>
        <w:pStyle w:val="16"/>
        <w:spacing w:beforeLines="0" w:afterLines="0"/>
        <w:rPr>
          <w:rFonts w:hint="default" w:eastAsia="Times New Roman"/>
          <w:sz w:val="18"/>
        </w:rPr>
      </w:pPr>
    </w:p>
    <w:p>
      <w:pPr>
        <w:pStyle w:val="3"/>
        <w:spacing w:beforeLines="0" w:afterLines="0"/>
        <w:rPr>
          <w:rFonts w:hint="default" w:eastAsia="黑体"/>
          <w:sz w:val="32"/>
        </w:rPr>
      </w:pPr>
      <w:bookmarkStart w:id="96" w:name="_Toc23410982"/>
      <w:bookmarkStart w:id="97" w:name="_Toc26464"/>
      <w:bookmarkStart w:id="98" w:name="_Toc25787_WPSOffice_Level2"/>
      <w:r>
        <w:rPr>
          <w:rFonts w:hint="default"/>
          <w:sz w:val="32"/>
        </w:rPr>
        <w:t>4.4</w:t>
      </w:r>
      <w:r>
        <w:rPr>
          <w:rFonts w:hint="eastAsia"/>
          <w:sz w:val="32"/>
        </w:rPr>
        <w:t>电子商务培训体系</w:t>
      </w:r>
      <w:bookmarkEnd w:id="96"/>
      <w:bookmarkEnd w:id="97"/>
      <w:bookmarkEnd w:id="98"/>
    </w:p>
    <w:p>
      <w:pPr>
        <w:spacing w:beforeLines="0" w:afterLines="0" w:line="360" w:lineRule="auto"/>
        <w:ind w:firstLine="600" w:firstLineChars="200"/>
        <w:jc w:val="left"/>
        <w:rPr>
          <w:rFonts w:hint="default" w:ascii="仿宋" w:hAnsi="仿宋" w:eastAsia="仿宋"/>
          <w:color w:val="000000"/>
          <w:sz w:val="30"/>
        </w:rPr>
      </w:pPr>
      <w:r>
        <w:rPr>
          <w:rFonts w:hint="eastAsia" w:ascii="仿宋" w:hAnsi="仿宋" w:eastAsia="仿宋"/>
          <w:color w:val="000000"/>
          <w:sz w:val="30"/>
        </w:rPr>
        <w:t>建立农村电商培训体系，利用省级电商已有资源为基础，整合当地教育资源，建立完善当地电商培训资源库，实现适合于泽库当地培训服务体系建设，通过精准服务，分层分级培训，为本地培养电商企业及人才。</w:t>
      </w:r>
      <w:bookmarkStart w:id="99" w:name="_Toc433187853"/>
      <w:bookmarkEnd w:id="99"/>
      <w:r>
        <w:rPr>
          <w:rFonts w:hint="eastAsia" w:ascii="仿宋" w:hAnsi="仿宋" w:eastAsia="仿宋"/>
          <w:color w:val="000000"/>
          <w:sz w:val="30"/>
        </w:rPr>
        <w:t>开展电子商务培训。一是加强电子商务进农村项目培训工作。重点对县级领导、部门乡镇负责人、企业负责人、农牧民、大学生，加强电子商务专业知识、运营、操作等培训。二是突出对农村电子商务发展知识培训。主要开展电子商务运营管理、电子商务运营技术、电商基础知识、网上开店技巧、电商策划、网络品牌建设、产品策划、网络广告投放、网络数据采集数据分析评估等方面开展多层次、多维度培训工作，培训对象为政府工作人员、企业家、乡镇干部、创业青年、农村种植户、养殖户、返乡大学生等，为农村电商长远发展培育优良的电商人才。2020年培训对象和计划如下：</w:t>
      </w:r>
    </w:p>
    <w:p>
      <w:pPr>
        <w:spacing w:beforeLines="0" w:afterLines="0" w:line="360" w:lineRule="auto"/>
        <w:ind w:firstLine="600" w:firstLineChars="200"/>
        <w:jc w:val="left"/>
        <w:rPr>
          <w:rFonts w:hint="default" w:ascii="仿宋" w:hAnsi="仿宋" w:eastAsia="仿宋"/>
          <w:color w:val="000000"/>
          <w:sz w:val="30"/>
        </w:rPr>
      </w:pPr>
      <w:r>
        <w:rPr>
          <w:rFonts w:hint="eastAsia" w:ascii="仿宋" w:hAnsi="仿宋" w:eastAsia="仿宋"/>
          <w:color w:val="000000"/>
          <w:sz w:val="30"/>
        </w:rPr>
        <w:t>一是领导干部电子商务知识培训。采取“请进来”、“走出去”方式，培训全县领导和管理干部，加强对电商的理解和认识，运用于推进电商工作。</w:t>
      </w:r>
    </w:p>
    <w:p>
      <w:pPr>
        <w:spacing w:beforeLines="0" w:afterLines="0" w:line="360" w:lineRule="auto"/>
        <w:ind w:firstLine="600" w:firstLineChars="200"/>
        <w:jc w:val="left"/>
        <w:rPr>
          <w:rFonts w:hint="default" w:ascii="仿宋" w:hAnsi="仿宋" w:eastAsia="仿宋"/>
          <w:color w:val="000000"/>
          <w:sz w:val="30"/>
        </w:rPr>
      </w:pPr>
      <w:r>
        <w:rPr>
          <w:rFonts w:hint="eastAsia" w:ascii="仿宋" w:hAnsi="仿宋" w:eastAsia="仿宋"/>
          <w:color w:val="000000"/>
          <w:sz w:val="30"/>
        </w:rPr>
        <w:t>二是政府电子商务培训。面向乡镇干部、县直单位在职干部职工、传统企业等，普及电子商务基础知识，加速传统企业电子商务转型建设，促进产业升级。</w:t>
      </w:r>
    </w:p>
    <w:p>
      <w:pPr>
        <w:spacing w:beforeLines="0" w:afterLines="0" w:line="360" w:lineRule="auto"/>
        <w:ind w:firstLine="600" w:firstLineChars="200"/>
        <w:jc w:val="left"/>
        <w:rPr>
          <w:rFonts w:hint="default" w:ascii="仿宋" w:hAnsi="仿宋" w:eastAsia="仿宋"/>
          <w:color w:val="000000"/>
          <w:sz w:val="30"/>
        </w:rPr>
      </w:pPr>
      <w:r>
        <w:rPr>
          <w:rFonts w:hint="eastAsia" w:ascii="仿宋" w:hAnsi="仿宋" w:eastAsia="仿宋"/>
          <w:color w:val="000000"/>
          <w:sz w:val="30"/>
        </w:rPr>
        <w:t>三是青年电商创业培训。培训城乡青年、退伍军人、农牧民等开展电子商务操作技能和创业技能等入门培训。</w:t>
      </w:r>
    </w:p>
    <w:p>
      <w:pPr>
        <w:pStyle w:val="25"/>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四是网商精英岗位提升培训。培训提升全县已开店网商专项技能，包括客服、美工、推广三大方面。</w:t>
      </w:r>
    </w:p>
    <w:p>
      <w:pPr>
        <w:pStyle w:val="25"/>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五是电子商务创业就业培训。面向待业大学生、返乡青年、农牧民普及电子商务基础知识、开展电子商务操作技能和创业技能培训，培养电子商务创业就业人才。</w:t>
      </w:r>
    </w:p>
    <w:p>
      <w:pPr>
        <w:pStyle w:val="25"/>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六是群众电商培训讲座。组织群众积极参加电子商务行业培训交流大会等，传递电子商务最新趋势，触发群众网络应用热情。</w:t>
      </w:r>
      <w:bookmarkStart w:id="100" w:name="_Toc25940"/>
      <w:bookmarkStart w:id="101" w:name="_Toc13777"/>
      <w:bookmarkStart w:id="102" w:name="_Toc493947315"/>
      <w:bookmarkStart w:id="103" w:name="_Toc28210"/>
      <w:bookmarkStart w:id="104" w:name="_Toc28617"/>
      <w:bookmarkStart w:id="105" w:name="_Toc13103"/>
      <w:bookmarkStart w:id="106" w:name="_Toc8501"/>
      <w:bookmarkStart w:id="107" w:name="_Toc28587"/>
    </w:p>
    <w:p>
      <w:pPr>
        <w:pStyle w:val="25"/>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通过与藏汉双语精通的培训机构展开交流合作，同时制作免费培训的视频，实行培训资源开放形式，在县级举办不少于20场次的针对县级政府人员、部门负责人、企业负责人，合作社负责人，当地农牧民、大学生等的公开免费培训课程，由行业专家进行包括电商概念、基础知识普及、电子商务运营操作入门手法等培训课程。加速传统企业电子商务转型建设，促进产业升级，培育电子商务创业创新人才，创造更多如客服、美工、运营等电商就业岗位。引进高端电子商务人才20人，培训专业级电子商务人才50人，并充分利用互联网络、视频、书籍等方式，达到普及电子商务知识2000人次以上，提高全社会电子商务应用水平。</w:t>
      </w:r>
    </w:p>
    <w:tbl>
      <w:tblPr>
        <w:tblStyle w:val="26"/>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2109"/>
        <w:gridCol w:w="3244"/>
        <w:gridCol w:w="855"/>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09" w:hRule="atLeast"/>
        </w:trPr>
        <w:tc>
          <w:tcPr>
            <w:tcW w:w="15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jc w:val="center"/>
              <w:rPr>
                <w:rFonts w:hint="default" w:ascii="仿宋" w:hAnsi="仿宋" w:eastAsia="仿宋"/>
                <w:color w:val="000000"/>
                <w:sz w:val="28"/>
                <w:shd w:val="clear" w:color="auto" w:fill="FFFFFF"/>
              </w:rPr>
            </w:pPr>
            <w:r>
              <w:rPr>
                <w:rFonts w:hint="eastAsia" w:ascii="仿宋" w:hAnsi="仿宋" w:eastAsia="仿宋"/>
                <w:color w:val="000000"/>
                <w:sz w:val="28"/>
                <w:shd w:val="clear" w:color="auto" w:fill="FFFFFF"/>
              </w:rPr>
              <w:t>层次</w:t>
            </w:r>
          </w:p>
        </w:tc>
        <w:tc>
          <w:tcPr>
            <w:tcW w:w="21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jc w:val="center"/>
              <w:rPr>
                <w:rFonts w:hint="default" w:ascii="仿宋" w:hAnsi="仿宋" w:eastAsia="仿宋"/>
                <w:color w:val="000000"/>
                <w:sz w:val="28"/>
                <w:shd w:val="clear" w:color="auto" w:fill="FFFFFF"/>
              </w:rPr>
            </w:pPr>
            <w:r>
              <w:rPr>
                <w:rFonts w:hint="eastAsia" w:ascii="仿宋" w:hAnsi="仿宋" w:eastAsia="仿宋"/>
                <w:color w:val="000000"/>
                <w:sz w:val="28"/>
                <w:shd w:val="clear" w:color="auto" w:fill="FFFFFF"/>
              </w:rPr>
              <w:t>培训对象</w:t>
            </w:r>
          </w:p>
        </w:tc>
        <w:tc>
          <w:tcPr>
            <w:tcW w:w="3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jc w:val="center"/>
              <w:rPr>
                <w:rFonts w:hint="default" w:ascii="仿宋" w:hAnsi="仿宋" w:eastAsia="仿宋"/>
                <w:color w:val="000000"/>
                <w:sz w:val="28"/>
                <w:shd w:val="clear" w:color="auto" w:fill="FFFFFF"/>
              </w:rPr>
            </w:pPr>
            <w:r>
              <w:rPr>
                <w:rFonts w:hint="eastAsia" w:ascii="仿宋" w:hAnsi="仿宋" w:eastAsia="仿宋"/>
                <w:color w:val="000000"/>
                <w:sz w:val="28"/>
                <w:shd w:val="clear" w:color="auto" w:fill="FFFFFF"/>
              </w:rPr>
              <w:t>培训内容</w:t>
            </w: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jc w:val="center"/>
              <w:rPr>
                <w:rFonts w:hint="default" w:eastAsia="Times New Roman"/>
                <w:sz w:val="21"/>
              </w:rPr>
            </w:pPr>
            <w:r>
              <w:rPr>
                <w:rFonts w:hint="eastAsia" w:ascii="仿宋" w:hAnsi="仿宋" w:eastAsia="仿宋"/>
                <w:color w:val="000000"/>
                <w:sz w:val="28"/>
                <w:shd w:val="clear" w:color="auto" w:fill="FFFFFF"/>
              </w:rPr>
              <w:t>期数</w:t>
            </w:r>
          </w:p>
        </w:tc>
        <w:tc>
          <w:tcPr>
            <w:tcW w:w="138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jc w:val="center"/>
              <w:rPr>
                <w:rFonts w:hint="default" w:eastAsia="Times New Roman"/>
                <w:sz w:val="21"/>
              </w:rPr>
            </w:pPr>
            <w:r>
              <w:rPr>
                <w:rFonts w:hint="eastAsia" w:ascii="仿宋" w:hAnsi="仿宋" w:eastAsia="仿宋"/>
                <w:color w:val="000000"/>
                <w:sz w:val="28"/>
                <w:shd w:val="clear" w:color="auto" w:fill="FFFFFF"/>
              </w:rPr>
              <w:t>培训人次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90" w:hRule="atLeast"/>
        </w:trPr>
        <w:tc>
          <w:tcPr>
            <w:tcW w:w="15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jc w:val="center"/>
              <w:rPr>
                <w:rFonts w:hint="default" w:ascii="仿宋" w:hAnsi="仿宋" w:eastAsia="仿宋"/>
                <w:color w:val="000000"/>
                <w:sz w:val="28"/>
                <w:shd w:val="clear" w:color="auto" w:fill="FFFFFF"/>
              </w:rPr>
            </w:pPr>
            <w:r>
              <w:rPr>
                <w:rFonts w:hint="eastAsia" w:ascii="仿宋" w:hAnsi="仿宋" w:eastAsia="仿宋"/>
                <w:color w:val="000000"/>
                <w:sz w:val="28"/>
                <w:shd w:val="clear" w:color="auto" w:fill="FFFFFF"/>
              </w:rPr>
              <w:t>普及课程</w:t>
            </w:r>
          </w:p>
        </w:tc>
        <w:tc>
          <w:tcPr>
            <w:tcW w:w="21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rPr>
                <w:rFonts w:hint="default" w:ascii="仿宋" w:hAnsi="仿宋" w:eastAsia="仿宋"/>
                <w:color w:val="000000"/>
                <w:sz w:val="28"/>
                <w:shd w:val="clear" w:color="auto" w:fill="FFFFFF"/>
              </w:rPr>
            </w:pPr>
            <w:r>
              <w:rPr>
                <w:rFonts w:hint="eastAsia" w:ascii="仿宋" w:hAnsi="仿宋" w:eastAsia="仿宋"/>
                <w:color w:val="000000"/>
                <w:sz w:val="28"/>
                <w:shd w:val="clear" w:color="auto" w:fill="FFFFFF"/>
              </w:rPr>
              <w:t>政府干部，村干部，企业，个体，贫困户，农村青年，合作社，大学生等。</w:t>
            </w:r>
          </w:p>
        </w:tc>
        <w:tc>
          <w:tcPr>
            <w:tcW w:w="3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jc w:val="left"/>
              <w:rPr>
                <w:rFonts w:hint="default" w:ascii="仿宋" w:hAnsi="仿宋" w:eastAsia="仿宋"/>
                <w:sz w:val="28"/>
              </w:rPr>
            </w:pPr>
            <w:r>
              <w:rPr>
                <w:rFonts w:hint="eastAsia" w:ascii="仿宋" w:hAnsi="仿宋" w:eastAsia="仿宋"/>
                <w:sz w:val="28"/>
              </w:rPr>
              <w:t>电子商务概述、支付与物流、电子商务安全知识、扶持政策及相关法律法规、电子商务创新模式及发展趋势等。</w:t>
            </w:r>
          </w:p>
          <w:p>
            <w:pPr>
              <w:spacing w:beforeLines="0" w:afterLines="0" w:line="480" w:lineRule="auto"/>
              <w:rPr>
                <w:rFonts w:hint="default" w:ascii="仿宋" w:hAnsi="仿宋" w:eastAsia="仿宋"/>
                <w:color w:val="000000"/>
                <w:sz w:val="28"/>
                <w:shd w:val="clear" w:color="auto" w:fill="FFFFFF"/>
              </w:rPr>
            </w:pPr>
            <w:r>
              <w:rPr>
                <w:rFonts w:hint="eastAsia" w:ascii="仿宋" w:hAnsi="仿宋" w:eastAsia="仿宋"/>
                <w:color w:val="000000"/>
                <w:sz w:val="28"/>
                <w:shd w:val="clear" w:color="auto" w:fill="FFFFFF"/>
              </w:rPr>
              <w:t>典型事例电商“草根”故事，电商理论知识，农村电商现状与发展趋势等。</w:t>
            </w: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jc w:val="center"/>
              <w:rPr>
                <w:rFonts w:hint="default" w:eastAsia="Times New Roman"/>
                <w:sz w:val="21"/>
              </w:rPr>
            </w:pPr>
            <w:r>
              <w:rPr>
                <w:rFonts w:hint="eastAsia" w:ascii="仿宋" w:hAnsi="仿宋" w:eastAsia="仿宋"/>
                <w:color w:val="000000"/>
                <w:sz w:val="28"/>
                <w:shd w:val="clear" w:color="auto" w:fill="FFFFFF"/>
              </w:rPr>
              <w:t>45期</w:t>
            </w:r>
          </w:p>
        </w:tc>
        <w:tc>
          <w:tcPr>
            <w:tcW w:w="138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jc w:val="center"/>
              <w:rPr>
                <w:rFonts w:hint="default" w:eastAsia="Times New Roman"/>
                <w:sz w:val="21"/>
              </w:rPr>
            </w:pPr>
            <w:r>
              <w:rPr>
                <w:rFonts w:hint="eastAsia" w:ascii="仿宋" w:hAnsi="仿宋" w:eastAsia="仿宋"/>
                <w:color w:val="000000"/>
                <w:sz w:val="28"/>
                <w:shd w:val="clear" w:color="auto" w:fill="FFFFFF"/>
              </w:rPr>
              <w:t>2000人次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364" w:hRule="atLeast"/>
        </w:trPr>
        <w:tc>
          <w:tcPr>
            <w:tcW w:w="15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jc w:val="center"/>
              <w:rPr>
                <w:rFonts w:hint="default" w:ascii="仿宋" w:hAnsi="仿宋" w:eastAsia="仿宋"/>
                <w:color w:val="000000"/>
                <w:sz w:val="28"/>
                <w:shd w:val="clear" w:color="auto" w:fill="FFFFFF"/>
              </w:rPr>
            </w:pPr>
            <w:r>
              <w:rPr>
                <w:rFonts w:hint="eastAsia" w:ascii="仿宋" w:hAnsi="仿宋" w:eastAsia="仿宋"/>
                <w:color w:val="000000"/>
                <w:sz w:val="28"/>
                <w:shd w:val="clear" w:color="auto" w:fill="FFFFFF"/>
              </w:rPr>
              <w:t>领导干部培训</w:t>
            </w:r>
          </w:p>
        </w:tc>
        <w:tc>
          <w:tcPr>
            <w:tcW w:w="21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rPr>
                <w:rFonts w:hint="default" w:ascii="仿宋" w:hAnsi="仿宋" w:eastAsia="仿宋"/>
                <w:color w:val="000000"/>
                <w:sz w:val="28"/>
                <w:shd w:val="clear" w:color="auto" w:fill="FFFFFF"/>
              </w:rPr>
            </w:pPr>
            <w:r>
              <w:rPr>
                <w:rFonts w:hint="eastAsia" w:ascii="仿宋" w:hAnsi="仿宋" w:eastAsia="仿宋"/>
                <w:color w:val="000000"/>
                <w:sz w:val="28"/>
                <w:shd w:val="clear" w:color="auto" w:fill="FFFFFF"/>
              </w:rPr>
              <w:t>政府干部，企业，个体，合作社等。</w:t>
            </w:r>
          </w:p>
        </w:tc>
        <w:tc>
          <w:tcPr>
            <w:tcW w:w="3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rPr>
                <w:rFonts w:hint="default" w:ascii="仿宋" w:hAnsi="仿宋" w:eastAsia="仿宋"/>
                <w:sz w:val="28"/>
              </w:rPr>
            </w:pPr>
            <w:r>
              <w:rPr>
                <w:rFonts w:hint="eastAsia" w:ascii="仿宋" w:hAnsi="仿宋" w:eastAsia="仿宋"/>
                <w:sz w:val="28"/>
              </w:rPr>
              <w:t>电子商务概论、互联网+、互联网发展未来、草根创业模式</w:t>
            </w: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jc w:val="center"/>
              <w:rPr>
                <w:rFonts w:hint="default" w:ascii="仿宋" w:hAnsi="仿宋" w:eastAsia="仿宋"/>
                <w:color w:val="000000"/>
                <w:sz w:val="28"/>
                <w:shd w:val="clear" w:color="auto" w:fill="FFFFFF"/>
              </w:rPr>
            </w:pPr>
            <w:r>
              <w:rPr>
                <w:rFonts w:hint="eastAsia" w:ascii="仿宋" w:hAnsi="仿宋" w:eastAsia="仿宋"/>
                <w:color w:val="000000"/>
                <w:sz w:val="28"/>
                <w:shd w:val="clear" w:color="auto" w:fill="FFFFFF"/>
              </w:rPr>
              <w:t>2期</w:t>
            </w:r>
          </w:p>
        </w:tc>
        <w:tc>
          <w:tcPr>
            <w:tcW w:w="138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jc w:val="center"/>
              <w:rPr>
                <w:rFonts w:hint="default" w:ascii="仿宋" w:hAnsi="仿宋" w:eastAsia="仿宋"/>
                <w:color w:val="000000"/>
                <w:sz w:val="28"/>
                <w:shd w:val="clear" w:color="auto" w:fill="FFFFFF"/>
              </w:rPr>
            </w:pPr>
            <w:r>
              <w:rPr>
                <w:rFonts w:hint="eastAsia" w:ascii="仿宋" w:hAnsi="仿宋" w:eastAsia="仿宋"/>
                <w:color w:val="000000"/>
                <w:sz w:val="28"/>
                <w:shd w:val="clear" w:color="auto" w:fill="FFFFFF"/>
              </w:rPr>
              <w:t>100人次</w:t>
            </w:r>
          </w:p>
        </w:tc>
      </w:tr>
    </w:tbl>
    <w:p>
      <w:pPr>
        <w:pStyle w:val="25"/>
        <w:spacing w:beforeLines="0" w:afterLines="0"/>
        <w:ind w:firstLine="0" w:firstLineChars="0"/>
        <w:rPr>
          <w:rFonts w:hint="default" w:ascii="仿宋" w:hAnsi="仿宋" w:eastAsia="仿宋"/>
          <w:color w:val="000000"/>
          <w:sz w:val="30"/>
        </w:rPr>
      </w:pPr>
    </w:p>
    <w:bookmarkEnd w:id="49"/>
    <w:bookmarkEnd w:id="50"/>
    <w:bookmarkEnd w:id="100"/>
    <w:bookmarkEnd w:id="101"/>
    <w:bookmarkEnd w:id="102"/>
    <w:bookmarkEnd w:id="103"/>
    <w:bookmarkEnd w:id="104"/>
    <w:bookmarkEnd w:id="105"/>
    <w:bookmarkEnd w:id="106"/>
    <w:bookmarkEnd w:id="107"/>
    <w:p>
      <w:pPr>
        <w:pStyle w:val="2"/>
        <w:keepNext w:val="0"/>
        <w:pageBreakBefore/>
        <w:spacing w:beforeLines="0" w:afterLines="0" w:line="240" w:lineRule="auto"/>
        <w:jc w:val="center"/>
        <w:rPr>
          <w:rFonts w:hint="default" w:ascii="方正大标宋简体" w:hAnsi="仿宋" w:eastAsia="方正大标宋简体"/>
          <w:color w:val="000000"/>
          <w:sz w:val="36"/>
        </w:rPr>
      </w:pPr>
      <w:bookmarkStart w:id="108" w:name="_Toc15688"/>
      <w:bookmarkStart w:id="109" w:name="_Toc243_WPSOffice_Level1"/>
      <w:bookmarkStart w:id="110" w:name="_Toc23410985"/>
      <w:bookmarkStart w:id="111" w:name="_Toc12448"/>
      <w:bookmarkStart w:id="112" w:name="_Toc1398_WPSOffice_Level1"/>
      <w:bookmarkStart w:id="113" w:name="_Toc26877_WPSOffice_Level1"/>
      <w:bookmarkStart w:id="114" w:name="_Toc17737"/>
      <w:bookmarkStart w:id="115" w:name="_Toc29609"/>
      <w:bookmarkStart w:id="116" w:name="_Toc10175_WPSOffice_Level1"/>
      <w:r>
        <w:rPr>
          <w:rFonts w:hint="eastAsia" w:ascii="方正大标宋简体" w:hAnsi="仿宋" w:eastAsia="方正大标宋简体"/>
          <w:color w:val="000000"/>
          <w:sz w:val="36"/>
        </w:rPr>
        <w:t>第五章 项目资金分配方案</w:t>
      </w:r>
      <w:bookmarkEnd w:id="108"/>
      <w:bookmarkEnd w:id="109"/>
      <w:bookmarkEnd w:id="110"/>
      <w:bookmarkEnd w:id="111"/>
    </w:p>
    <w:p>
      <w:pPr>
        <w:pStyle w:val="3"/>
        <w:spacing w:beforeLines="0" w:afterLines="0"/>
        <w:rPr>
          <w:rFonts w:hint="default" w:eastAsia="黑体"/>
          <w:sz w:val="32"/>
        </w:rPr>
      </w:pPr>
      <w:bookmarkStart w:id="117" w:name="_Toc31804_WPSOffice_Level2"/>
      <w:bookmarkStart w:id="118" w:name="_Toc32307_WPSOffice_Level2"/>
      <w:bookmarkStart w:id="119" w:name="_Toc23410986"/>
      <w:bookmarkStart w:id="120" w:name="_Toc13934"/>
      <w:bookmarkStart w:id="121" w:name="_Toc18985"/>
      <w:bookmarkStart w:id="122" w:name="_Toc30037"/>
      <w:r>
        <w:rPr>
          <w:rFonts w:hint="default"/>
          <w:sz w:val="32"/>
        </w:rPr>
        <w:t>5.1</w:t>
      </w:r>
      <w:r>
        <w:rPr>
          <w:rFonts w:hint="eastAsia"/>
          <w:sz w:val="32"/>
        </w:rPr>
        <w:t>资金来源</w:t>
      </w:r>
      <w:bookmarkEnd w:id="117"/>
      <w:bookmarkEnd w:id="118"/>
      <w:bookmarkEnd w:id="119"/>
      <w:bookmarkEnd w:id="120"/>
      <w:bookmarkEnd w:id="121"/>
      <w:bookmarkEnd w:id="122"/>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泽库县电子商务进农村综合示范县项目资金来源主要为中央财政资金、地方配套资金，无自筹资金，预测投资总额2000万元（先拨付1500万元，中期绩效评估通过后拨付500万元）。</w:t>
      </w:r>
    </w:p>
    <w:p>
      <w:pPr>
        <w:pStyle w:val="3"/>
        <w:spacing w:beforeLines="0" w:afterLines="0"/>
        <w:rPr>
          <w:rFonts w:hint="default" w:eastAsia="黑体"/>
          <w:sz w:val="32"/>
        </w:rPr>
      </w:pPr>
      <w:bookmarkStart w:id="123" w:name="_Toc26877_WPSOffice_Level2"/>
      <w:bookmarkStart w:id="124" w:name="_Toc32332"/>
      <w:bookmarkStart w:id="125" w:name="_Toc23410987"/>
      <w:bookmarkStart w:id="126" w:name="_Toc21952"/>
      <w:bookmarkStart w:id="127" w:name="_Toc22599"/>
      <w:bookmarkStart w:id="128" w:name="_Toc22030_WPSOffice_Level2"/>
      <w:r>
        <w:rPr>
          <w:rFonts w:hint="default"/>
          <w:sz w:val="32"/>
        </w:rPr>
        <w:t xml:space="preserve">5.2 </w:t>
      </w:r>
      <w:r>
        <w:rPr>
          <w:rFonts w:hint="eastAsia"/>
          <w:sz w:val="32"/>
        </w:rPr>
        <w:t>资金管理</w:t>
      </w:r>
      <w:bookmarkEnd w:id="123"/>
      <w:r>
        <w:rPr>
          <w:rFonts w:hint="eastAsia"/>
          <w:sz w:val="32"/>
        </w:rPr>
        <w:t>出台政策</w:t>
      </w:r>
      <w:bookmarkEnd w:id="124"/>
      <w:bookmarkEnd w:id="125"/>
      <w:bookmarkEnd w:id="126"/>
      <w:bookmarkEnd w:id="127"/>
      <w:bookmarkEnd w:id="128"/>
    </w:p>
    <w:p>
      <w:pPr>
        <w:spacing w:beforeLines="0" w:afterLines="0" w:line="360" w:lineRule="auto"/>
        <w:rPr>
          <w:rFonts w:hint="default" w:ascii="方正大标宋简体" w:hAnsi="仿宋" w:eastAsia="方正大标宋简体"/>
          <w:color w:val="000000"/>
          <w:sz w:val="21"/>
        </w:rPr>
      </w:pPr>
      <w:r>
        <w:rPr>
          <w:rFonts w:hint="eastAsia" w:ascii="仿宋" w:hAnsi="仿宋" w:eastAsia="仿宋"/>
          <w:color w:val="000000"/>
          <w:sz w:val="30"/>
        </w:rPr>
        <w:t xml:space="preserve">     根据财政部《中央财政服务业发展专项资金管理办法》，研究出台《泽库县电子商务进农村综合示范县项目建设资金管理办法》，设立专帐，专款专用，封闭运行，项目建成后成立由县监察、财政、商务、审计等部门组成的验收小组或邀请第三方审计机构，对项目开展情况及资金使用情况进行检查验收。做到公正公开，接受社会各界监督。</w:t>
      </w:r>
    </w:p>
    <w:p>
      <w:pPr>
        <w:pStyle w:val="3"/>
        <w:spacing w:beforeLines="0" w:afterLines="0"/>
        <w:rPr>
          <w:rFonts w:hint="default" w:eastAsia="黑体"/>
          <w:sz w:val="32"/>
        </w:rPr>
      </w:pPr>
      <w:bookmarkStart w:id="129" w:name="_Toc6026"/>
      <w:bookmarkStart w:id="130" w:name="_Toc30424_WPSOffice_Level2"/>
      <w:bookmarkStart w:id="131" w:name="_Toc23410988"/>
      <w:bookmarkStart w:id="132" w:name="_Toc29910"/>
      <w:r>
        <w:rPr>
          <w:rFonts w:hint="default"/>
          <w:sz w:val="32"/>
        </w:rPr>
        <w:t>5.3</w:t>
      </w:r>
      <w:r>
        <w:rPr>
          <w:rFonts w:hint="eastAsia"/>
          <w:sz w:val="32"/>
        </w:rPr>
        <w:t>项目资金分配表</w:t>
      </w:r>
      <w:bookmarkEnd w:id="129"/>
      <w:bookmarkEnd w:id="130"/>
      <w:bookmarkEnd w:id="131"/>
      <w:bookmarkEnd w:id="132"/>
    </w:p>
    <w:p>
      <w:pPr>
        <w:spacing w:beforeLines="0" w:afterLines="0" w:line="400" w:lineRule="exact"/>
        <w:jc w:val="center"/>
        <w:outlineLvl w:val="1"/>
        <w:rPr>
          <w:rFonts w:hint="eastAsia" w:ascii="仿宋" w:hAnsi="仿宋" w:eastAsia="仿宋"/>
          <w:b/>
          <w:color w:val="000000"/>
          <w:sz w:val="28"/>
        </w:rPr>
      </w:pPr>
      <w:bookmarkStart w:id="133" w:name="_Toc22748"/>
      <w:bookmarkStart w:id="134" w:name="_Toc5591_WPSOffice_Level2"/>
      <w:r>
        <w:rPr>
          <w:rFonts w:hint="eastAsia" w:ascii="仿宋" w:hAnsi="仿宋" w:eastAsia="仿宋"/>
          <w:b/>
          <w:color w:val="000000"/>
          <w:sz w:val="28"/>
        </w:rPr>
        <w:t>资金分配表(1500万)</w:t>
      </w:r>
      <w:bookmarkEnd w:id="133"/>
      <w:bookmarkEnd w:id="134"/>
    </w:p>
    <w:tbl>
      <w:tblPr>
        <w:tblStyle w:val="26"/>
        <w:tblpPr w:leftFromText="180" w:rightFromText="180" w:vertAnchor="text" w:horzAnchor="page" w:tblpX="1688" w:tblpY="504"/>
        <w:tblOverlap w:val="never"/>
        <w:tblW w:w="83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6"/>
        <w:gridCol w:w="1275"/>
        <w:gridCol w:w="4744"/>
        <w:gridCol w:w="842"/>
        <w:gridCol w:w="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80" w:hRule="atLeast"/>
        </w:trPr>
        <w:tc>
          <w:tcPr>
            <w:tcW w:w="59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b/>
                <w:color w:val="000000"/>
                <w:sz w:val="20"/>
              </w:rPr>
            </w:pPr>
            <w:r>
              <w:rPr>
                <w:rFonts w:hint="eastAsia" w:ascii="仿宋" w:hAnsi="仿宋" w:eastAsia="仿宋"/>
                <w:b/>
                <w:color w:val="000000"/>
                <w:kern w:val="0"/>
                <w:sz w:val="20"/>
              </w:rPr>
              <w:t>序号</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b/>
                <w:color w:val="000000"/>
                <w:sz w:val="20"/>
              </w:rPr>
            </w:pPr>
            <w:r>
              <w:rPr>
                <w:rFonts w:hint="eastAsia" w:ascii="仿宋" w:hAnsi="仿宋" w:eastAsia="仿宋"/>
                <w:b/>
                <w:color w:val="000000"/>
                <w:kern w:val="0"/>
                <w:sz w:val="20"/>
              </w:rPr>
              <w:t>建设内容</w:t>
            </w:r>
          </w:p>
        </w:tc>
        <w:tc>
          <w:tcPr>
            <w:tcW w:w="474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b/>
                <w:color w:val="000000"/>
                <w:sz w:val="20"/>
              </w:rPr>
            </w:pPr>
            <w:r>
              <w:rPr>
                <w:rFonts w:hint="eastAsia" w:ascii="仿宋" w:hAnsi="仿宋" w:eastAsia="仿宋"/>
                <w:b/>
                <w:color w:val="000000"/>
                <w:kern w:val="0"/>
                <w:sz w:val="20"/>
              </w:rPr>
              <w:t>建设范围</w:t>
            </w:r>
          </w:p>
        </w:tc>
        <w:tc>
          <w:tcPr>
            <w:tcW w:w="84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b/>
                <w:color w:val="000000"/>
                <w:sz w:val="20"/>
              </w:rPr>
            </w:pPr>
            <w:r>
              <w:rPr>
                <w:rFonts w:hint="eastAsia" w:ascii="仿宋" w:hAnsi="仿宋" w:eastAsia="仿宋"/>
                <w:b/>
                <w:color w:val="000000"/>
                <w:kern w:val="0"/>
                <w:sz w:val="20"/>
              </w:rPr>
              <w:t>资金占比</w:t>
            </w:r>
          </w:p>
        </w:tc>
        <w:tc>
          <w:tcPr>
            <w:tcW w:w="91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b/>
                <w:color w:val="000000"/>
                <w:sz w:val="20"/>
              </w:rPr>
            </w:pPr>
            <w:r>
              <w:rPr>
                <w:rFonts w:hint="eastAsia" w:ascii="仿宋" w:hAnsi="仿宋" w:eastAsia="仿宋"/>
                <w:b/>
                <w:color w:val="000000"/>
                <w:kern w:val="0"/>
                <w:sz w:val="20"/>
              </w:rPr>
              <w:t>金额（万）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1350" w:hRule="atLeast"/>
        </w:trPr>
        <w:tc>
          <w:tcPr>
            <w:tcW w:w="59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18"/>
              </w:rPr>
            </w:pPr>
            <w:r>
              <w:rPr>
                <w:rFonts w:hint="eastAsia" w:ascii="宋体" w:hAnsi="宋体" w:eastAsia="宋体"/>
                <w:color w:val="000000"/>
                <w:kern w:val="0"/>
                <w:sz w:val="18"/>
              </w:rPr>
              <w:t>1</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18"/>
              </w:rPr>
            </w:pPr>
            <w:r>
              <w:rPr>
                <w:rFonts w:hint="eastAsia" w:ascii="宋体" w:hAnsi="宋体"/>
                <w:color w:val="000000"/>
                <w:kern w:val="0"/>
                <w:sz w:val="18"/>
              </w:rPr>
              <w:t>三级服务体系建设</w:t>
            </w:r>
          </w:p>
        </w:tc>
        <w:tc>
          <w:tcPr>
            <w:tcW w:w="474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18"/>
              </w:rPr>
            </w:pPr>
            <w:r>
              <w:rPr>
                <w:rFonts w:hint="eastAsia" w:ascii="宋体" w:hAnsi="宋体" w:eastAsia="宋体"/>
                <w:color w:val="000000"/>
                <w:kern w:val="0"/>
                <w:sz w:val="18"/>
              </w:rPr>
              <w:t>1</w:t>
            </w:r>
            <w:r>
              <w:rPr>
                <w:rFonts w:hint="eastAsia" w:ascii="宋体" w:hAnsi="宋体"/>
                <w:color w:val="000000"/>
                <w:kern w:val="0"/>
                <w:sz w:val="18"/>
              </w:rPr>
              <w:t>个县级电子商务服务中心，</w:t>
            </w:r>
            <w:r>
              <w:rPr>
                <w:rFonts w:hint="eastAsia" w:ascii="宋体" w:hAnsi="宋体" w:eastAsia="宋体"/>
                <w:color w:val="000000"/>
                <w:kern w:val="0"/>
                <w:sz w:val="18"/>
              </w:rPr>
              <w:t>9</w:t>
            </w:r>
            <w:r>
              <w:rPr>
                <w:rFonts w:hint="eastAsia" w:ascii="宋体" w:hAnsi="宋体"/>
                <w:color w:val="000000"/>
                <w:kern w:val="0"/>
                <w:sz w:val="18"/>
              </w:rPr>
              <w:t>个乡镇服务站及</w:t>
            </w:r>
            <w:r>
              <w:rPr>
                <w:rFonts w:hint="eastAsia" w:ascii="宋体" w:hAnsi="宋体" w:eastAsia="宋体"/>
                <w:color w:val="000000"/>
                <w:kern w:val="0"/>
                <w:sz w:val="18"/>
              </w:rPr>
              <w:t>35</w:t>
            </w:r>
            <w:r>
              <w:rPr>
                <w:rFonts w:hint="eastAsia" w:ascii="宋体" w:hAnsi="宋体"/>
                <w:color w:val="000000"/>
                <w:kern w:val="0"/>
                <w:sz w:val="18"/>
              </w:rPr>
              <w:t>个村级服务点。服务站点门头、标识标牌要统一设计，店内电脑、电视、背景总板、文化墙、产品展示柜、包裹箱等设施配置要一应俱全，线上店铺装修主题突出、特色鲜明。乡（镇）、村级电商服务站（点）投资门头、背景墙、制度牌、展示架、电脑、电视、藏汉翻译机器人、视频监控、运输车等设备建设。</w:t>
            </w:r>
          </w:p>
        </w:tc>
        <w:tc>
          <w:tcPr>
            <w:tcW w:w="84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4"/>
              </w:rPr>
            </w:pPr>
            <w:r>
              <w:rPr>
                <w:rFonts w:hint="eastAsia" w:ascii="宋体" w:hAnsi="宋体" w:eastAsia="宋体"/>
                <w:color w:val="000000"/>
                <w:kern w:val="0"/>
                <w:sz w:val="24"/>
              </w:rPr>
              <w:t>10%</w:t>
            </w:r>
          </w:p>
        </w:tc>
        <w:tc>
          <w:tcPr>
            <w:tcW w:w="91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default" w:ascii="宋体" w:eastAsia="宋体"/>
                <w:color w:val="000000"/>
                <w:sz w:val="24"/>
              </w:rPr>
            </w:pPr>
            <w:r>
              <w:rPr>
                <w:rFonts w:hint="eastAsia" w:ascii="宋体" w:hAnsi="宋体" w:eastAsia="宋体"/>
                <w:color w:val="000000"/>
                <w:sz w:val="24"/>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1125" w:hRule="atLeast"/>
        </w:trPr>
        <w:tc>
          <w:tcPr>
            <w:tcW w:w="59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18"/>
              </w:rPr>
            </w:pPr>
            <w:r>
              <w:rPr>
                <w:rFonts w:hint="eastAsia" w:ascii="宋体" w:hAnsi="宋体" w:eastAsia="宋体"/>
                <w:color w:val="000000"/>
                <w:kern w:val="0"/>
                <w:sz w:val="18"/>
              </w:rPr>
              <w:t>2</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18"/>
              </w:rPr>
            </w:pPr>
            <w:r>
              <w:rPr>
                <w:rFonts w:hint="eastAsia" w:ascii="宋体" w:hAnsi="宋体"/>
                <w:color w:val="000000"/>
                <w:kern w:val="0"/>
                <w:sz w:val="18"/>
              </w:rPr>
              <w:t>农村电商物流服务体系建设</w:t>
            </w:r>
          </w:p>
        </w:tc>
        <w:tc>
          <w:tcPr>
            <w:tcW w:w="474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18"/>
              </w:rPr>
            </w:pPr>
            <w:r>
              <w:rPr>
                <w:rFonts w:hint="eastAsia" w:ascii="宋体" w:hAnsi="宋体"/>
                <w:color w:val="000000"/>
                <w:kern w:val="0"/>
                <w:sz w:val="18"/>
              </w:rPr>
              <w:t>整合全县资源建设具备功能相对完善的县级农村电子商务物流仓储配送中心及物流服务设施，初步建成</w:t>
            </w:r>
            <w:r>
              <w:rPr>
                <w:rFonts w:hint="eastAsia" w:ascii="宋体" w:hAnsi="宋体" w:eastAsia="宋体"/>
                <w:color w:val="000000"/>
                <w:kern w:val="0"/>
                <w:sz w:val="18"/>
              </w:rPr>
              <w:t>1</w:t>
            </w:r>
            <w:r>
              <w:rPr>
                <w:rFonts w:hint="default" w:ascii="宋体" w:hAnsi="宋体"/>
                <w:color w:val="000000"/>
                <w:kern w:val="0"/>
                <w:sz w:val="18"/>
              </w:rPr>
              <w:t>—</w:t>
            </w:r>
            <w:r>
              <w:rPr>
                <w:rFonts w:hint="eastAsia" w:ascii="宋体" w:hAnsi="宋体" w:eastAsia="宋体"/>
                <w:color w:val="000000"/>
                <w:kern w:val="0"/>
                <w:sz w:val="18"/>
              </w:rPr>
              <w:t>3</w:t>
            </w:r>
            <w:r>
              <w:rPr>
                <w:rFonts w:hint="eastAsia" w:ascii="宋体" w:hAnsi="宋体"/>
                <w:color w:val="000000"/>
                <w:kern w:val="0"/>
                <w:sz w:val="18"/>
              </w:rPr>
              <w:t>个仓储配送中转站以及物流冷链配送点；建设乡（镇）区域物流周转仓库，对村级服务点进行配送，物流快递企业的乡镇覆盖率达到</w:t>
            </w:r>
            <w:r>
              <w:rPr>
                <w:rFonts w:hint="eastAsia" w:ascii="宋体" w:hAnsi="宋体" w:eastAsia="宋体"/>
                <w:color w:val="000000"/>
                <w:kern w:val="0"/>
                <w:sz w:val="18"/>
              </w:rPr>
              <w:t>100%</w:t>
            </w:r>
            <w:r>
              <w:rPr>
                <w:rFonts w:hint="eastAsia" w:ascii="宋体" w:hAnsi="宋体"/>
                <w:color w:val="000000"/>
                <w:kern w:val="0"/>
                <w:sz w:val="18"/>
              </w:rPr>
              <w:t>；建设村级物流配送点，且覆盖所有村级电商服务点。</w:t>
            </w:r>
          </w:p>
        </w:tc>
        <w:tc>
          <w:tcPr>
            <w:tcW w:w="84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4"/>
              </w:rPr>
            </w:pPr>
            <w:r>
              <w:rPr>
                <w:rFonts w:hint="eastAsia" w:ascii="宋体" w:hAnsi="宋体" w:eastAsia="宋体"/>
                <w:color w:val="000000"/>
                <w:kern w:val="0"/>
                <w:sz w:val="24"/>
              </w:rPr>
              <w:t>37%</w:t>
            </w:r>
          </w:p>
        </w:tc>
        <w:tc>
          <w:tcPr>
            <w:tcW w:w="91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default" w:ascii="宋体" w:eastAsia="宋体"/>
                <w:color w:val="000000"/>
                <w:sz w:val="24"/>
              </w:rPr>
            </w:pPr>
            <w:r>
              <w:rPr>
                <w:rFonts w:hint="eastAsia" w:ascii="宋体" w:hAnsi="宋体" w:eastAsia="宋体"/>
                <w:color w:val="000000"/>
                <w:sz w:val="24"/>
              </w:rPr>
              <w:t>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2025" w:hRule="atLeast"/>
        </w:trPr>
        <w:tc>
          <w:tcPr>
            <w:tcW w:w="59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18"/>
              </w:rPr>
            </w:pPr>
            <w:r>
              <w:rPr>
                <w:rFonts w:hint="eastAsia" w:ascii="宋体" w:hAnsi="宋体" w:eastAsia="宋体"/>
                <w:color w:val="000000"/>
                <w:kern w:val="0"/>
                <w:sz w:val="18"/>
              </w:rPr>
              <w:t>3</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18"/>
              </w:rPr>
            </w:pPr>
            <w:r>
              <w:rPr>
                <w:rFonts w:hint="eastAsia" w:ascii="宋体" w:hAnsi="宋体"/>
                <w:color w:val="000000"/>
                <w:kern w:val="0"/>
                <w:sz w:val="18"/>
              </w:rPr>
              <w:t>电子商务培训体系建设</w:t>
            </w:r>
          </w:p>
        </w:tc>
        <w:tc>
          <w:tcPr>
            <w:tcW w:w="474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18"/>
              </w:rPr>
            </w:pPr>
            <w:r>
              <w:rPr>
                <w:rFonts w:hint="eastAsia" w:ascii="宋体" w:hAnsi="宋体"/>
                <w:color w:val="000000"/>
                <w:kern w:val="0"/>
                <w:sz w:val="18"/>
              </w:rPr>
              <w:t>整合人事、扶贫、科技等培训资源加大电子商务人才培训力度，制定培训计划，宣传电子商务政策，普及电商基础知识，提升电子商务应用水平，培育一批掌握网上操作技能的专业技术人才队伍；鼓励电子商务企业与高校开展合作，建立培训基地和实践基地，针对政府、企业、农牧民等提供基础普及性的公开培训。同时开展网上电商基础普及性免费培训，藏汉双语培训，培养实用型电子商务专业人才；支持个体工商户、大学毕业生、大学生村官、两后生、巾帼致富带头人、退伍军人、返乡青年、农村待业青年等创办电子商务企业或开展网络销售，为发展电子商务进乡进村，搭建人才培育和创业孵化平台。</w:t>
            </w:r>
          </w:p>
        </w:tc>
        <w:tc>
          <w:tcPr>
            <w:tcW w:w="84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4"/>
              </w:rPr>
            </w:pPr>
            <w:r>
              <w:rPr>
                <w:rFonts w:hint="eastAsia" w:ascii="宋体" w:hAnsi="宋体" w:eastAsia="宋体"/>
                <w:color w:val="000000"/>
                <w:kern w:val="0"/>
                <w:sz w:val="24"/>
              </w:rPr>
              <w:t>8%</w:t>
            </w:r>
          </w:p>
        </w:tc>
        <w:tc>
          <w:tcPr>
            <w:tcW w:w="91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default" w:ascii="宋体" w:eastAsia="宋体"/>
                <w:color w:val="000000"/>
                <w:sz w:val="24"/>
              </w:rPr>
            </w:pPr>
            <w:r>
              <w:rPr>
                <w:rFonts w:hint="eastAsia" w:ascii="宋体" w:hAnsi="宋体" w:eastAsia="宋体"/>
                <w:color w:val="000000"/>
                <w:sz w:val="24"/>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900" w:hRule="atLeast"/>
        </w:trPr>
        <w:tc>
          <w:tcPr>
            <w:tcW w:w="59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18"/>
              </w:rPr>
            </w:pPr>
            <w:r>
              <w:rPr>
                <w:rFonts w:hint="eastAsia" w:ascii="宋体" w:hAnsi="宋体" w:eastAsia="宋体"/>
                <w:color w:val="000000"/>
                <w:kern w:val="0"/>
                <w:sz w:val="18"/>
              </w:rPr>
              <w:t>4</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18"/>
              </w:rPr>
            </w:pPr>
            <w:r>
              <w:rPr>
                <w:rFonts w:hint="eastAsia" w:ascii="宋体" w:hAnsi="宋体"/>
                <w:color w:val="000000"/>
                <w:kern w:val="0"/>
                <w:sz w:val="18"/>
              </w:rPr>
              <w:t>农畜产品上行体系建设</w:t>
            </w:r>
          </w:p>
        </w:tc>
        <w:tc>
          <w:tcPr>
            <w:tcW w:w="474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18"/>
              </w:rPr>
            </w:pPr>
            <w:r>
              <w:rPr>
                <w:rFonts w:hint="eastAsia" w:ascii="宋体" w:hAnsi="宋体"/>
                <w:color w:val="000000"/>
                <w:kern w:val="0"/>
                <w:sz w:val="18"/>
              </w:rPr>
              <w:t>供应链体系、标准化体系建设、产品质量追溯体系建设，以泽库县电商运营服务中心为核心，通过省、州级电商示范基地整合优势资源，建立省州县三级渠道体系，实现资源共享。</w:t>
            </w:r>
            <w:r>
              <w:rPr>
                <w:rFonts w:hint="default" w:ascii="宋体" w:eastAsia="宋体"/>
                <w:color w:val="000000"/>
                <w:kern w:val="0"/>
                <w:sz w:val="18"/>
              </w:rPr>
              <w:br w:type="textWrapping"/>
            </w:r>
            <w:r>
              <w:rPr>
                <w:rFonts w:hint="eastAsia" w:ascii="宋体" w:hAnsi="宋体"/>
                <w:color w:val="000000"/>
                <w:kern w:val="0"/>
                <w:sz w:val="18"/>
              </w:rPr>
              <w:t>整合京东、淘宝、过日子网、拼多多、有赞、去哪儿网、携程网等电商平台，为农畜产品、旅游产品实行全平台营销提供全方位的支撑。按照精准扶贫、精准脱贫的原则，创新扶贫开发工作机制，把电子商务纳入扶贫开发工作体系。积极推进电商扶贫工程，密切配合，形成合力，瞄准建档立卡贫困村，覆盖建档立卡贫困户。采取“电商</w:t>
            </w:r>
            <w:r>
              <w:rPr>
                <w:rFonts w:hint="eastAsia" w:ascii="宋体" w:hAnsi="宋体" w:eastAsia="宋体"/>
                <w:color w:val="000000"/>
                <w:kern w:val="0"/>
                <w:sz w:val="18"/>
              </w:rPr>
              <w:t>+</w:t>
            </w:r>
            <w:r>
              <w:rPr>
                <w:rFonts w:hint="eastAsia" w:ascii="宋体" w:hAnsi="宋体"/>
                <w:color w:val="000000"/>
                <w:kern w:val="0"/>
                <w:sz w:val="18"/>
              </w:rPr>
              <w:t>贫困户</w:t>
            </w:r>
            <w:r>
              <w:rPr>
                <w:rFonts w:hint="eastAsia" w:ascii="宋体" w:hAnsi="宋体" w:eastAsia="宋体"/>
                <w:color w:val="000000"/>
                <w:kern w:val="0"/>
                <w:sz w:val="18"/>
              </w:rPr>
              <w:t>+</w:t>
            </w:r>
            <w:r>
              <w:rPr>
                <w:rFonts w:hint="eastAsia" w:ascii="宋体" w:hAnsi="宋体"/>
                <w:color w:val="000000"/>
                <w:kern w:val="0"/>
                <w:sz w:val="18"/>
              </w:rPr>
              <w:t>合作社”模式开展电商产业扶贫，为建档立卡的贫困户提供各类服务，支持农牧民发展生产，借助“电商</w:t>
            </w:r>
            <w:r>
              <w:rPr>
                <w:rFonts w:hint="eastAsia" w:ascii="宋体" w:hAnsi="宋体" w:eastAsia="宋体"/>
                <w:color w:val="000000"/>
                <w:kern w:val="0"/>
                <w:sz w:val="18"/>
              </w:rPr>
              <w:t>+</w:t>
            </w:r>
            <w:r>
              <w:rPr>
                <w:rFonts w:hint="eastAsia" w:ascii="宋体" w:hAnsi="宋体"/>
                <w:color w:val="000000"/>
                <w:kern w:val="0"/>
                <w:sz w:val="18"/>
              </w:rPr>
              <w:t>精准扶贫”的契机，在产品质量检测及溯源等方向上提升产品的竞争力，进一步做深做精农特产品加工业，将其包装成具有地方特色的知名品牌，推动产业升级，延展产品附加值，按需帮扶以实现精准扶贫。</w:t>
            </w:r>
          </w:p>
        </w:tc>
        <w:tc>
          <w:tcPr>
            <w:tcW w:w="842"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4"/>
              </w:rPr>
            </w:pPr>
            <w:r>
              <w:rPr>
                <w:rFonts w:hint="eastAsia" w:ascii="宋体" w:hAnsi="宋体" w:eastAsia="宋体"/>
                <w:color w:val="000000"/>
                <w:kern w:val="0"/>
                <w:sz w:val="24"/>
              </w:rPr>
              <w:t>45%</w:t>
            </w:r>
          </w:p>
        </w:tc>
        <w:tc>
          <w:tcPr>
            <w:tcW w:w="91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default" w:ascii="宋体" w:eastAsia="宋体"/>
                <w:color w:val="000000"/>
                <w:sz w:val="24"/>
              </w:rPr>
            </w:pPr>
            <w:r>
              <w:rPr>
                <w:rFonts w:hint="eastAsia" w:ascii="宋体" w:hAnsi="宋体" w:eastAsia="宋体"/>
                <w:color w:val="000000"/>
                <w:sz w:val="24"/>
              </w:rPr>
              <w:t>675</w:t>
            </w:r>
          </w:p>
        </w:tc>
      </w:tr>
    </w:tbl>
    <w:p>
      <w:pPr>
        <w:spacing w:beforeLines="0" w:afterLines="0" w:line="360" w:lineRule="auto"/>
        <w:rPr>
          <w:rFonts w:hint="default" w:ascii="仿宋" w:hAnsi="仿宋" w:eastAsia="仿宋"/>
          <w:color w:val="000000"/>
          <w:sz w:val="30"/>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pStyle w:val="2"/>
        <w:keepNext w:val="0"/>
        <w:pageBreakBefore/>
        <w:spacing w:beforeLines="0" w:afterLines="0" w:line="240" w:lineRule="auto"/>
        <w:jc w:val="center"/>
        <w:rPr>
          <w:rFonts w:hint="default" w:ascii="方正大标宋简体" w:hAnsi="仿宋" w:eastAsia="方正大标宋简体"/>
          <w:color w:val="000000"/>
          <w:sz w:val="36"/>
        </w:rPr>
      </w:pPr>
      <w:bookmarkStart w:id="135" w:name="_Toc8712"/>
      <w:bookmarkStart w:id="136" w:name="_Toc23410989"/>
      <w:r>
        <w:rPr>
          <w:rFonts w:hint="eastAsia" w:ascii="方正大标宋简体" w:hAnsi="仿宋" w:eastAsia="方正大标宋简体"/>
          <w:color w:val="000000"/>
          <w:sz w:val="36"/>
        </w:rPr>
        <w:t>第六章 实施步骤</w:t>
      </w:r>
      <w:bookmarkEnd w:id="112"/>
      <w:bookmarkEnd w:id="113"/>
      <w:bookmarkEnd w:id="114"/>
      <w:bookmarkEnd w:id="115"/>
      <w:bookmarkEnd w:id="135"/>
      <w:bookmarkEnd w:id="136"/>
    </w:p>
    <w:p>
      <w:pPr>
        <w:pStyle w:val="3"/>
        <w:spacing w:beforeLines="0" w:afterLines="0"/>
        <w:rPr>
          <w:rFonts w:hint="default" w:eastAsia="黑体"/>
          <w:sz w:val="32"/>
        </w:rPr>
      </w:pPr>
      <w:bookmarkStart w:id="137" w:name="_Toc733"/>
      <w:bookmarkStart w:id="138" w:name="_Toc27988"/>
      <w:bookmarkStart w:id="139" w:name="_Toc26047"/>
      <w:bookmarkStart w:id="140" w:name="_Toc1113_WPSOffice_Level2"/>
      <w:bookmarkStart w:id="141" w:name="_Toc7864_WPSOffice_Level2"/>
      <w:bookmarkStart w:id="142" w:name="_Toc23410990"/>
      <w:bookmarkStart w:id="143" w:name="_Toc12114"/>
      <w:bookmarkStart w:id="144" w:name="_Toc1086"/>
      <w:bookmarkStart w:id="145" w:name="_Toc470270323"/>
      <w:bookmarkStart w:id="146" w:name="_Toc16948"/>
      <w:bookmarkStart w:id="147" w:name="_Toc9027"/>
      <w:bookmarkStart w:id="148" w:name="_Toc13310"/>
      <w:bookmarkStart w:id="149" w:name="_Toc22119"/>
      <w:r>
        <w:rPr>
          <w:rFonts w:hint="default"/>
          <w:sz w:val="32"/>
        </w:rPr>
        <w:t>6.1</w:t>
      </w:r>
      <w:r>
        <w:rPr>
          <w:rFonts w:hint="eastAsia"/>
          <w:sz w:val="32"/>
        </w:rPr>
        <w:t>实施总体进度安排</w:t>
      </w:r>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4"/>
        <w:spacing w:beforeLines="0" w:afterLines="0"/>
        <w:ind w:left="210" w:right="210"/>
        <w:rPr>
          <w:rFonts w:hint="default" w:eastAsia="Times New Roman"/>
          <w:sz w:val="32"/>
        </w:rPr>
      </w:pPr>
      <w:bookmarkStart w:id="150" w:name="_Toc23410991"/>
      <w:bookmarkStart w:id="151" w:name="_Toc28865_WPSOffice_Level3"/>
      <w:bookmarkStart w:id="152" w:name="_Toc7250"/>
      <w:r>
        <w:rPr>
          <w:rFonts w:hint="default"/>
          <w:sz w:val="32"/>
        </w:rPr>
        <w:t>6.1.1</w:t>
      </w:r>
      <w:r>
        <w:rPr>
          <w:rFonts w:hint="eastAsia"/>
          <w:sz w:val="32"/>
        </w:rPr>
        <w:t>、前期准备阶段（</w:t>
      </w:r>
      <w:r>
        <w:rPr>
          <w:rFonts w:hint="default"/>
          <w:sz w:val="32"/>
        </w:rPr>
        <w:t>2019</w:t>
      </w:r>
      <w:r>
        <w:rPr>
          <w:rFonts w:hint="eastAsia"/>
          <w:sz w:val="32"/>
        </w:rPr>
        <w:t>年</w:t>
      </w:r>
      <w:r>
        <w:rPr>
          <w:rFonts w:hint="default"/>
          <w:sz w:val="32"/>
        </w:rPr>
        <w:t>10</w:t>
      </w:r>
      <w:r>
        <w:rPr>
          <w:rFonts w:hint="eastAsia"/>
          <w:sz w:val="32"/>
        </w:rPr>
        <w:t>月</w:t>
      </w:r>
      <w:r>
        <w:rPr>
          <w:rFonts w:hint="default"/>
          <w:sz w:val="32"/>
        </w:rPr>
        <w:t>—2020</w:t>
      </w:r>
      <w:r>
        <w:rPr>
          <w:rFonts w:hint="eastAsia"/>
          <w:sz w:val="32"/>
        </w:rPr>
        <w:t>年</w:t>
      </w:r>
      <w:r>
        <w:rPr>
          <w:rFonts w:hint="default"/>
          <w:sz w:val="32"/>
        </w:rPr>
        <w:t>5</w:t>
      </w:r>
      <w:r>
        <w:rPr>
          <w:rFonts w:hint="eastAsia"/>
          <w:sz w:val="32"/>
        </w:rPr>
        <w:t>月）</w:t>
      </w:r>
      <w:bookmarkEnd w:id="150"/>
      <w:bookmarkEnd w:id="151"/>
      <w:bookmarkEnd w:id="152"/>
    </w:p>
    <w:p>
      <w:pPr>
        <w:spacing w:beforeLines="0" w:afterLines="0" w:line="360" w:lineRule="auto"/>
        <w:ind w:firstLine="600" w:firstLineChars="200"/>
        <w:rPr>
          <w:rFonts w:hint="eastAsia" w:ascii="仿宋" w:hAnsi="仿宋" w:eastAsia="仿宋"/>
          <w:color w:val="000000"/>
          <w:sz w:val="30"/>
        </w:rPr>
      </w:pPr>
      <w:r>
        <w:rPr>
          <w:rFonts w:hint="eastAsia" w:ascii="仿宋" w:hAnsi="仿宋" w:eastAsia="仿宋"/>
          <w:color w:val="000000"/>
          <w:sz w:val="30"/>
        </w:rPr>
        <w:t xml:space="preserve">开展项目建设、运营状况等调查统计工作。组织专人成立项目建设小组，方案论证、招标等。对本县的电子商务基础数据进行摸底调查。调查范围：物流基础数据，网络基础数据，县域电商企业和个体从业数量，特色产业资源和产能，农牧产品产能等数据，制定入驻企业的培训内容及课程，完善建设方案实施细则。 </w:t>
      </w:r>
    </w:p>
    <w:p>
      <w:pPr>
        <w:pStyle w:val="4"/>
        <w:spacing w:beforeLines="0" w:afterLines="0"/>
        <w:ind w:left="210" w:right="210"/>
        <w:rPr>
          <w:rFonts w:hint="default" w:eastAsia="Times New Roman"/>
          <w:sz w:val="32"/>
        </w:rPr>
      </w:pPr>
      <w:bookmarkStart w:id="153" w:name="_Toc23410992"/>
      <w:bookmarkStart w:id="154" w:name="_Toc24229_WPSOffice_Level3"/>
      <w:bookmarkStart w:id="155" w:name="_Toc5383"/>
      <w:r>
        <w:rPr>
          <w:rFonts w:hint="default"/>
          <w:sz w:val="32"/>
        </w:rPr>
        <w:t>6.1.2</w:t>
      </w:r>
      <w:r>
        <w:rPr>
          <w:rFonts w:hint="eastAsia"/>
          <w:sz w:val="32"/>
        </w:rPr>
        <w:t>、基础建设阶段（</w:t>
      </w:r>
      <w:r>
        <w:rPr>
          <w:rFonts w:hint="default"/>
          <w:sz w:val="32"/>
        </w:rPr>
        <w:t>2020</w:t>
      </w:r>
      <w:r>
        <w:rPr>
          <w:rFonts w:hint="eastAsia"/>
          <w:sz w:val="32"/>
        </w:rPr>
        <w:t>年</w:t>
      </w:r>
      <w:r>
        <w:rPr>
          <w:rFonts w:hint="default"/>
          <w:sz w:val="32"/>
        </w:rPr>
        <w:t>6</w:t>
      </w:r>
      <w:r>
        <w:rPr>
          <w:rFonts w:hint="eastAsia"/>
          <w:sz w:val="32"/>
        </w:rPr>
        <w:t>月</w:t>
      </w:r>
      <w:r>
        <w:rPr>
          <w:rFonts w:hint="default"/>
          <w:sz w:val="32"/>
        </w:rPr>
        <w:t>-2020</w:t>
      </w:r>
      <w:r>
        <w:rPr>
          <w:rFonts w:hint="eastAsia"/>
          <w:sz w:val="32"/>
        </w:rPr>
        <w:t>年</w:t>
      </w:r>
      <w:r>
        <w:rPr>
          <w:rFonts w:hint="default"/>
          <w:sz w:val="32"/>
        </w:rPr>
        <w:t>10</w:t>
      </w:r>
      <w:r>
        <w:rPr>
          <w:rFonts w:hint="eastAsia"/>
          <w:sz w:val="32"/>
        </w:rPr>
        <w:t>月）</w:t>
      </w:r>
      <w:bookmarkEnd w:id="153"/>
      <w:bookmarkEnd w:id="154"/>
      <w:bookmarkEnd w:id="155"/>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建设县电子商务服务中心、三级服务体系，物流体系，完善基础网络设施。建立分层分级的农村电商培训和人才培养机制。统筹安排，指导村镇、农牧业专业合作社等各部门积极推广，持续宣传。组织企事业单位，电商从业人员进行电商培训。发挥工作领导小组的管理职能，加强管理与协调，各部门，各负责人做到各司其职，分工落实。确保“电子商务进农村体系建设”有序推进。做好村级服务网点建设项目受理、相关政策、业务咨询服务等工作。</w:t>
      </w:r>
    </w:p>
    <w:p>
      <w:pPr>
        <w:pStyle w:val="4"/>
        <w:spacing w:beforeLines="0" w:afterLines="0"/>
        <w:ind w:left="210" w:right="210"/>
        <w:rPr>
          <w:rFonts w:hint="default" w:eastAsia="Times New Roman"/>
          <w:sz w:val="32"/>
        </w:rPr>
      </w:pPr>
      <w:bookmarkStart w:id="156" w:name="_Toc23410993"/>
      <w:bookmarkStart w:id="157" w:name="_Toc28846_WPSOffice_Level3"/>
      <w:bookmarkStart w:id="158" w:name="_Toc12529"/>
      <w:r>
        <w:rPr>
          <w:rFonts w:hint="default"/>
          <w:sz w:val="32"/>
        </w:rPr>
        <w:t>6.1.3</w:t>
      </w:r>
      <w:r>
        <w:rPr>
          <w:rFonts w:hint="eastAsia"/>
          <w:sz w:val="32"/>
        </w:rPr>
        <w:t>、运营提升阶段（</w:t>
      </w:r>
      <w:r>
        <w:rPr>
          <w:rFonts w:hint="default"/>
          <w:sz w:val="32"/>
        </w:rPr>
        <w:t>2020</w:t>
      </w:r>
      <w:r>
        <w:rPr>
          <w:rFonts w:hint="eastAsia"/>
          <w:sz w:val="32"/>
        </w:rPr>
        <w:t>年</w:t>
      </w:r>
      <w:r>
        <w:rPr>
          <w:rFonts w:hint="default"/>
          <w:sz w:val="32"/>
        </w:rPr>
        <w:t>11</w:t>
      </w:r>
      <w:r>
        <w:rPr>
          <w:rFonts w:hint="eastAsia"/>
          <w:sz w:val="32"/>
        </w:rPr>
        <w:t>月</w:t>
      </w:r>
      <w:r>
        <w:rPr>
          <w:rFonts w:hint="default"/>
          <w:sz w:val="32"/>
        </w:rPr>
        <w:t>—2021</w:t>
      </w:r>
      <w:r>
        <w:rPr>
          <w:rFonts w:hint="eastAsia"/>
          <w:sz w:val="32"/>
        </w:rPr>
        <w:t>年</w:t>
      </w:r>
      <w:r>
        <w:rPr>
          <w:rFonts w:hint="default"/>
          <w:sz w:val="32"/>
        </w:rPr>
        <w:t>2</w:t>
      </w:r>
      <w:r>
        <w:rPr>
          <w:rFonts w:hint="eastAsia"/>
          <w:sz w:val="32"/>
        </w:rPr>
        <w:t>月）</w:t>
      </w:r>
      <w:bookmarkEnd w:id="156"/>
      <w:bookmarkEnd w:id="157"/>
      <w:bookmarkEnd w:id="158"/>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通过前阶段电子商务进农村示范县项目基础建设和体系建设，正式投入运营，在运营中检验问题及缺陷，及时进行整改提升。</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fldChar w:fldCharType="begin"/>
      </w:r>
      <w:r>
        <w:rPr>
          <w:rFonts w:hint="eastAsia" w:ascii="仿宋" w:hAnsi="仿宋" w:eastAsia="仿宋"/>
          <w:color w:val="000000"/>
          <w:sz w:val="30"/>
        </w:rPr>
        <w:instrText xml:space="preserve"> HYPERLINK \l </w:instrText>
      </w:r>
      <w:bookmarkStart w:id="159" w:name="_Toc16102_WPSOffice_Level2"/>
      <w:r>
        <w:rPr>
          <w:rFonts w:hint="eastAsia" w:ascii="仿宋" w:hAnsi="仿宋" w:eastAsia="仿宋"/>
          <w:color w:val="000000"/>
          <w:sz w:val="30"/>
        </w:rPr>
        <w:instrText xml:space="preserve">_Toc15297 </w:instrText>
      </w:r>
      <w:r>
        <w:rPr>
          <w:rFonts w:hint="eastAsia" w:ascii="仿宋" w:hAnsi="仿宋" w:eastAsia="仿宋"/>
          <w:color w:val="000000"/>
          <w:sz w:val="30"/>
        </w:rPr>
        <w:fldChar w:fldCharType="separate"/>
      </w:r>
      <w:r>
        <w:rPr>
          <w:rFonts w:hint="eastAsia" w:ascii="仿宋" w:hAnsi="仿宋" w:eastAsia="仿宋"/>
          <w:color w:val="000000"/>
          <w:sz w:val="30"/>
        </w:rPr>
        <w:t>农产品电子</w:t>
      </w:r>
      <w:bookmarkEnd w:id="159"/>
      <w:r>
        <w:rPr>
          <w:rFonts w:hint="eastAsia" w:ascii="仿宋" w:hAnsi="仿宋" w:eastAsia="仿宋"/>
          <w:color w:val="000000"/>
          <w:sz w:val="30"/>
        </w:rPr>
        <w:t>商务</w:t>
      </w:r>
      <w:bookmarkStart w:id="160" w:name="_Toc15259_WPSOffice_Level3"/>
      <w:r>
        <w:rPr>
          <w:rFonts w:hint="eastAsia" w:ascii="仿宋" w:hAnsi="仿宋" w:eastAsia="仿宋"/>
          <w:color w:val="000000"/>
          <w:sz w:val="30"/>
        </w:rPr>
        <w:t>供应链管理体系建设</w:t>
      </w:r>
      <w:r>
        <w:rPr>
          <w:rFonts w:hint="eastAsia" w:ascii="仿宋" w:hAnsi="仿宋" w:eastAsia="仿宋"/>
          <w:color w:val="000000"/>
          <w:sz w:val="30"/>
        </w:rPr>
        <w:fldChar w:fldCharType="end"/>
      </w:r>
      <w:r>
        <w:rPr>
          <w:rFonts w:hint="eastAsia" w:ascii="仿宋" w:hAnsi="仿宋" w:eastAsia="仿宋"/>
          <w:color w:val="000000"/>
          <w:sz w:val="30"/>
        </w:rPr>
        <w:t>（2020年</w:t>
      </w:r>
      <w:bookmarkEnd w:id="160"/>
      <w:r>
        <w:rPr>
          <w:rFonts w:hint="default" w:ascii="仿宋" w:hAnsi="仿宋" w:eastAsia="仿宋"/>
          <w:color w:val="000000"/>
          <w:sz w:val="30"/>
        </w:rPr>
        <w:t>0</w:t>
      </w:r>
      <w:bookmarkStart w:id="161" w:name="_Toc13714_WPSOffice_Level3"/>
      <w:r>
        <w:rPr>
          <w:rFonts w:hint="eastAsia" w:ascii="仿宋" w:hAnsi="仿宋" w:eastAsia="仿宋"/>
          <w:color w:val="000000"/>
          <w:sz w:val="30"/>
        </w:rPr>
        <w:t>7月</w:t>
      </w:r>
      <w:r>
        <w:rPr>
          <w:rFonts w:hint="default" w:ascii="仿宋" w:hAnsi="仿宋" w:eastAsia="仿宋"/>
          <w:color w:val="000000"/>
          <w:sz w:val="30"/>
        </w:rPr>
        <w:t>—</w:t>
      </w:r>
      <w:r>
        <w:rPr>
          <w:rFonts w:hint="eastAsia" w:ascii="仿宋" w:hAnsi="仿宋" w:eastAsia="仿宋"/>
          <w:color w:val="000000"/>
          <w:sz w:val="30"/>
        </w:rPr>
        <w:t>2020年12月）</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fldChar w:fldCharType="begin"/>
      </w:r>
      <w:r>
        <w:rPr>
          <w:rFonts w:hint="eastAsia" w:ascii="仿宋" w:hAnsi="仿宋" w:eastAsia="仿宋"/>
          <w:color w:val="000000"/>
          <w:sz w:val="30"/>
        </w:rPr>
        <w:instrText xml:space="preserve"> HYP</w:instrText>
      </w:r>
      <w:bookmarkEnd w:id="161"/>
      <w:r>
        <w:rPr>
          <w:rFonts w:hint="eastAsia" w:ascii="仿宋" w:hAnsi="仿宋" w:eastAsia="仿宋"/>
          <w:color w:val="000000"/>
          <w:sz w:val="30"/>
        </w:rPr>
        <w:instrText xml:space="preserve">ER</w:instrText>
      </w:r>
      <w:bookmarkStart w:id="162" w:name="_Toc6297_WPSOffice_Level3"/>
      <w:r>
        <w:rPr>
          <w:rFonts w:hint="eastAsia" w:ascii="仿宋" w:hAnsi="仿宋" w:eastAsia="仿宋"/>
          <w:color w:val="000000"/>
          <w:sz w:val="30"/>
        </w:rPr>
        <w:instrText xml:space="preserve">LINK \l _Toc2193</w:instrText>
      </w:r>
      <w:bookmarkEnd w:id="162"/>
      <w:r>
        <w:rPr>
          <w:rFonts w:hint="eastAsia" w:ascii="仿宋" w:hAnsi="仿宋" w:eastAsia="仿宋"/>
          <w:color w:val="000000"/>
          <w:sz w:val="30"/>
        </w:rPr>
        <w:instrText xml:space="preserve">6 </w:instrText>
      </w:r>
      <w:r>
        <w:rPr>
          <w:rFonts w:hint="eastAsia" w:ascii="仿宋" w:hAnsi="仿宋" w:eastAsia="仿宋"/>
          <w:color w:val="000000"/>
          <w:sz w:val="30"/>
        </w:rPr>
        <w:fldChar w:fldCharType="separate"/>
      </w:r>
      <w:bookmarkStart w:id="163" w:name="_Toc22832_WPSOffice_Level3"/>
      <w:r>
        <w:rPr>
          <w:rFonts w:hint="eastAsia" w:ascii="仿宋" w:hAnsi="仿宋" w:eastAsia="仿宋"/>
          <w:color w:val="000000"/>
          <w:sz w:val="30"/>
        </w:rPr>
        <w:t>农产品电子商务营销体系建设</w:t>
      </w:r>
      <w:r>
        <w:rPr>
          <w:rFonts w:hint="default" w:ascii="仿宋" w:hAnsi="仿宋" w:eastAsia="仿宋"/>
          <w:color w:val="000000"/>
          <w:sz w:val="30"/>
        </w:rPr>
        <w:tab/>
      </w:r>
      <w:r>
        <w:rPr>
          <w:rFonts w:hint="default" w:ascii="仿宋" w:hAnsi="仿宋" w:eastAsia="仿宋"/>
          <w:color w:val="000000"/>
          <w:sz w:val="30"/>
        </w:rPr>
        <w:fldChar w:fldCharType="end"/>
      </w:r>
      <w:r>
        <w:rPr>
          <w:rFonts w:hint="eastAsia" w:ascii="仿宋" w:hAnsi="仿宋" w:eastAsia="仿宋"/>
          <w:color w:val="000000"/>
          <w:sz w:val="30"/>
        </w:rPr>
        <w:t>（2020年</w:t>
      </w:r>
      <w:bookmarkEnd w:id="163"/>
      <w:r>
        <w:rPr>
          <w:rFonts w:hint="eastAsia" w:ascii="仿宋" w:hAnsi="仿宋" w:eastAsia="仿宋"/>
          <w:color w:val="000000"/>
          <w:sz w:val="30"/>
        </w:rPr>
        <w:t>6月</w:t>
      </w:r>
      <w:r>
        <w:rPr>
          <w:rFonts w:hint="default" w:ascii="仿宋" w:hAnsi="仿宋" w:eastAsia="仿宋"/>
          <w:color w:val="000000"/>
          <w:sz w:val="30"/>
        </w:rPr>
        <w:t>—</w:t>
      </w:r>
      <w:bookmarkStart w:id="164" w:name="_Toc1306_WPSOffice_Level3"/>
      <w:r>
        <w:rPr>
          <w:rFonts w:hint="eastAsia" w:ascii="仿宋" w:hAnsi="仿宋" w:eastAsia="仿宋"/>
          <w:color w:val="000000"/>
          <w:sz w:val="30"/>
        </w:rPr>
        <w:t>2021年3月）</w:t>
      </w:r>
    </w:p>
    <w:p>
      <w:pPr>
        <w:pStyle w:val="4"/>
        <w:spacing w:beforeLines="0" w:afterLines="0"/>
        <w:ind w:left="210" w:right="210"/>
        <w:rPr>
          <w:rFonts w:hint="default" w:eastAsia="Times New Roman"/>
          <w:sz w:val="32"/>
        </w:rPr>
      </w:pPr>
      <w:bookmarkStart w:id="165" w:name="_Toc20578_WPSOffice_Level3"/>
      <w:bookmarkStart w:id="166" w:name="_Toc23410994"/>
      <w:bookmarkStart w:id="167" w:name="_Toc14727"/>
      <w:r>
        <w:rPr>
          <w:rFonts w:hint="default"/>
          <w:sz w:val="32"/>
        </w:rPr>
        <w:t>6.1.4</w:t>
      </w:r>
      <w:r>
        <w:rPr>
          <w:rFonts w:hint="eastAsia"/>
          <w:sz w:val="32"/>
        </w:rPr>
        <w:t>、自查验收阶段（</w:t>
      </w:r>
      <w:r>
        <w:rPr>
          <w:rFonts w:hint="default"/>
          <w:sz w:val="32"/>
        </w:rPr>
        <w:t>2</w:t>
      </w:r>
      <w:bookmarkEnd w:id="164"/>
      <w:r>
        <w:rPr>
          <w:rFonts w:hint="default"/>
          <w:sz w:val="32"/>
        </w:rPr>
        <w:t>02</w:t>
      </w:r>
      <w:bookmarkStart w:id="168" w:name="_Toc30780_WPSOffice_Level3"/>
      <w:r>
        <w:rPr>
          <w:rFonts w:hint="default"/>
          <w:sz w:val="32"/>
        </w:rPr>
        <w:t>1</w:t>
      </w:r>
      <w:r>
        <w:rPr>
          <w:rFonts w:hint="eastAsia"/>
          <w:sz w:val="32"/>
        </w:rPr>
        <w:t>年</w:t>
      </w:r>
      <w:r>
        <w:rPr>
          <w:rFonts w:hint="default"/>
          <w:sz w:val="32"/>
        </w:rPr>
        <w:t>5</w:t>
      </w:r>
      <w:r>
        <w:rPr>
          <w:rFonts w:hint="eastAsia"/>
          <w:sz w:val="32"/>
        </w:rPr>
        <w:t>月</w:t>
      </w:r>
      <w:r>
        <w:rPr>
          <w:rFonts w:hint="default"/>
          <w:sz w:val="32"/>
        </w:rPr>
        <w:t>-2021</w:t>
      </w:r>
      <w:r>
        <w:rPr>
          <w:rFonts w:hint="eastAsia"/>
          <w:sz w:val="32"/>
        </w:rPr>
        <w:t>年</w:t>
      </w:r>
      <w:r>
        <w:rPr>
          <w:rFonts w:hint="default"/>
          <w:sz w:val="32"/>
        </w:rPr>
        <w:t>8</w:t>
      </w:r>
      <w:r>
        <w:rPr>
          <w:rFonts w:hint="eastAsia"/>
          <w:sz w:val="32"/>
        </w:rPr>
        <w:t>月）</w:t>
      </w:r>
      <w:bookmarkEnd w:id="165"/>
      <w:bookmarkEnd w:id="166"/>
      <w:bookmarkEnd w:id="167"/>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对建设运营任务和指标进行检查</w:t>
      </w:r>
      <w:bookmarkEnd w:id="168"/>
      <w:r>
        <w:rPr>
          <w:rFonts w:hint="eastAsia" w:ascii="仿宋" w:hAnsi="仿宋" w:eastAsia="仿宋"/>
          <w:color w:val="000000"/>
          <w:sz w:val="30"/>
        </w:rPr>
        <w:t>和分</w:t>
      </w:r>
      <w:bookmarkStart w:id="169" w:name="_Toc14944_WPSOffice_Level3"/>
      <w:r>
        <w:rPr>
          <w:rFonts w:hint="eastAsia" w:ascii="仿宋" w:hAnsi="仿宋" w:eastAsia="仿宋"/>
          <w:color w:val="000000"/>
          <w:sz w:val="30"/>
        </w:rPr>
        <w:t>析，评估建设成果，严格把关，确保项目资金用到实处，</w:t>
      </w:r>
      <w:bookmarkEnd w:id="169"/>
      <w:r>
        <w:rPr>
          <w:rFonts w:hint="eastAsia" w:ascii="仿宋" w:hAnsi="仿宋" w:eastAsia="仿宋"/>
          <w:color w:val="000000"/>
          <w:sz w:val="30"/>
        </w:rPr>
        <w:t>建设</w:t>
      </w:r>
      <w:bookmarkStart w:id="170" w:name="_Toc24777_WPSOffice_Level3"/>
      <w:r>
        <w:rPr>
          <w:rFonts w:hint="eastAsia" w:ascii="仿宋" w:hAnsi="仿宋" w:eastAsia="仿宋"/>
          <w:color w:val="000000"/>
          <w:sz w:val="30"/>
        </w:rPr>
        <w:t>成果达到预期。迎接中期绩效评估，总结电子商务进农村示范县创建经验，为</w:t>
      </w:r>
      <w:bookmarkEnd w:id="170"/>
      <w:r>
        <w:rPr>
          <w:rFonts w:hint="eastAsia" w:ascii="仿宋" w:hAnsi="仿宋" w:eastAsia="仿宋"/>
          <w:color w:val="000000"/>
          <w:sz w:val="30"/>
        </w:rPr>
        <w:t>建设</w:t>
      </w:r>
      <w:bookmarkStart w:id="171" w:name="_Toc10433_WPSOffice_Level3"/>
      <w:r>
        <w:rPr>
          <w:rFonts w:hint="eastAsia" w:ascii="仿宋" w:hAnsi="仿宋" w:eastAsia="仿宋"/>
          <w:color w:val="000000"/>
          <w:sz w:val="30"/>
        </w:rPr>
        <w:t>成果长期可持续发展，制定后续发展规划。</w:t>
      </w:r>
    </w:p>
    <w:p>
      <w:pPr>
        <w:pStyle w:val="4"/>
        <w:spacing w:beforeLines="0" w:afterLines="0"/>
        <w:ind w:left="210" w:right="210"/>
        <w:rPr>
          <w:rFonts w:hint="default" w:eastAsia="Times New Roman"/>
          <w:sz w:val="32"/>
        </w:rPr>
      </w:pPr>
      <w:bookmarkStart w:id="172" w:name="_Toc13576_WPSOffice_Level3"/>
      <w:bookmarkStart w:id="173" w:name="_Toc23410995"/>
      <w:bookmarkStart w:id="174" w:name="_Toc32628"/>
      <w:r>
        <w:rPr>
          <w:rFonts w:hint="default"/>
          <w:sz w:val="32"/>
        </w:rPr>
        <w:t>6.1.5</w:t>
      </w:r>
      <w:r>
        <w:rPr>
          <w:rFonts w:hint="eastAsia"/>
          <w:sz w:val="32"/>
        </w:rPr>
        <w:t>、项目可持续性运营，到终期验收（</w:t>
      </w:r>
      <w:r>
        <w:rPr>
          <w:rFonts w:hint="default"/>
          <w:sz w:val="32"/>
        </w:rPr>
        <w:t>202</w:t>
      </w:r>
      <w:bookmarkEnd w:id="171"/>
      <w:r>
        <w:rPr>
          <w:rFonts w:hint="default"/>
          <w:sz w:val="32"/>
        </w:rPr>
        <w:t>1</w:t>
      </w:r>
      <w:r>
        <w:rPr>
          <w:rFonts w:hint="eastAsia"/>
          <w:sz w:val="32"/>
        </w:rPr>
        <w:t>年</w:t>
      </w:r>
      <w:bookmarkStart w:id="175" w:name="_Toc23092_WPSOffice_Level3"/>
      <w:r>
        <w:rPr>
          <w:rFonts w:hint="default"/>
          <w:sz w:val="32"/>
        </w:rPr>
        <w:t>9</w:t>
      </w:r>
      <w:r>
        <w:rPr>
          <w:rFonts w:hint="eastAsia"/>
          <w:sz w:val="32"/>
        </w:rPr>
        <w:t>月</w:t>
      </w:r>
      <w:r>
        <w:rPr>
          <w:rFonts w:hint="default" w:eastAsia="Times New Roman"/>
          <w:sz w:val="32"/>
        </w:rPr>
        <w:t>-</w:t>
      </w:r>
      <w:r>
        <w:rPr>
          <w:rFonts w:hint="eastAsia"/>
          <w:sz w:val="32"/>
        </w:rPr>
        <w:t>）</w:t>
      </w:r>
      <w:bookmarkEnd w:id="172"/>
      <w:bookmarkEnd w:id="173"/>
      <w:bookmarkEnd w:id="174"/>
    </w:p>
    <w:p>
      <w:pPr>
        <w:spacing w:beforeLines="0" w:afterLines="0" w:line="360" w:lineRule="auto"/>
        <w:ind w:firstLine="600" w:firstLineChars="200"/>
        <w:rPr>
          <w:rFonts w:hint="default" w:eastAsia="Times New Roman"/>
          <w:color w:val="000000"/>
          <w:sz w:val="21"/>
        </w:rPr>
      </w:pPr>
      <w:r>
        <w:rPr>
          <w:rFonts w:hint="eastAsia" w:ascii="仿宋" w:hAnsi="仿宋" w:eastAsia="仿宋"/>
          <w:color w:val="000000"/>
          <w:sz w:val="30"/>
        </w:rPr>
        <w:t>乡村服务站布点、收发产品的物流配送、公司自营产品的推广、所属</w:t>
      </w:r>
      <w:bookmarkEnd w:id="175"/>
      <w:r>
        <w:rPr>
          <w:rFonts w:hint="eastAsia" w:ascii="仿宋" w:hAnsi="仿宋" w:eastAsia="仿宋"/>
          <w:color w:val="000000"/>
          <w:sz w:val="30"/>
        </w:rPr>
        <w:t>区域</w:t>
      </w:r>
      <w:bookmarkStart w:id="176" w:name="_Toc14588_WPSOffice_Level2"/>
      <w:r>
        <w:rPr>
          <w:rFonts w:hint="eastAsia" w:ascii="仿宋" w:hAnsi="仿宋" w:eastAsia="仿宋"/>
          <w:color w:val="000000"/>
          <w:sz w:val="30"/>
        </w:rPr>
        <w:t>农特产品的调配、所属区域农特产</w:t>
      </w:r>
      <w:bookmarkEnd w:id="176"/>
      <w:r>
        <w:rPr>
          <w:rFonts w:hint="eastAsia" w:ascii="仿宋" w:hAnsi="仿宋" w:eastAsia="仿宋"/>
          <w:color w:val="000000"/>
          <w:sz w:val="30"/>
        </w:rPr>
        <w:t>品信息的商务洽谈、所属区域的政府对接、乡村服务站的培训、电商培训、完成省级运营中心分配的各项业务需求指标;做好黄南州电子商务进农村示范县项目建设档案归档工作，迎接国家和省级验收。</w:t>
      </w:r>
    </w:p>
    <w:p>
      <w:pPr>
        <w:spacing w:beforeLines="0" w:afterLines="0"/>
        <w:ind w:firstLine="640"/>
        <w:rPr>
          <w:rFonts w:hint="default" w:ascii="仿宋" w:hAnsi="仿宋" w:eastAsia="仿宋"/>
          <w:color w:val="000000"/>
          <w:sz w:val="32"/>
        </w:rPr>
      </w:pPr>
    </w:p>
    <w:p>
      <w:pPr>
        <w:spacing w:beforeLines="0" w:afterLines="0"/>
        <w:ind w:firstLine="640"/>
        <w:rPr>
          <w:rFonts w:hint="default" w:ascii="仿宋" w:hAnsi="仿宋" w:eastAsia="仿宋"/>
          <w:color w:val="000000"/>
          <w:sz w:val="32"/>
        </w:rPr>
      </w:pPr>
    </w:p>
    <w:p>
      <w:pPr>
        <w:pStyle w:val="2"/>
        <w:keepNext w:val="0"/>
        <w:pageBreakBefore/>
        <w:spacing w:beforeLines="0" w:afterLines="0" w:line="240" w:lineRule="auto"/>
        <w:jc w:val="center"/>
        <w:rPr>
          <w:rFonts w:hint="default" w:ascii="方正大标宋简体" w:hAnsi="仿宋" w:eastAsia="方正大标宋简体"/>
          <w:color w:val="000000"/>
          <w:sz w:val="36"/>
        </w:rPr>
      </w:pPr>
      <w:bookmarkStart w:id="177" w:name="_Toc22543"/>
      <w:bookmarkStart w:id="178" w:name="_Toc12750"/>
      <w:bookmarkStart w:id="179" w:name="_Toc27715_WPSOffice_Level1"/>
      <w:bookmarkStart w:id="180" w:name="_Toc23410996"/>
      <w:bookmarkStart w:id="181" w:name="_Toc28814"/>
      <w:r>
        <w:rPr>
          <w:rFonts w:hint="eastAsia" w:ascii="方正大标宋简体" w:hAnsi="仿宋" w:eastAsia="方正大标宋简体"/>
          <w:color w:val="000000"/>
          <w:sz w:val="36"/>
        </w:rPr>
        <w:t>第七章 电商扶贫方案</w:t>
      </w:r>
      <w:bookmarkEnd w:id="116"/>
      <w:bookmarkEnd w:id="177"/>
      <w:bookmarkEnd w:id="178"/>
      <w:bookmarkEnd w:id="179"/>
      <w:bookmarkEnd w:id="180"/>
      <w:bookmarkEnd w:id="181"/>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以“电商扶贫”为切入点</w:t>
      </w:r>
      <w:r>
        <w:rPr>
          <w:rFonts w:hint="default" w:ascii="仿宋" w:hAnsi="仿宋" w:eastAsia="仿宋"/>
          <w:color w:val="000000"/>
          <w:sz w:val="30"/>
        </w:rPr>
        <w:t>,</w:t>
      </w:r>
      <w:r>
        <w:rPr>
          <w:rFonts w:hint="eastAsia" w:ascii="仿宋" w:hAnsi="仿宋" w:eastAsia="仿宋"/>
          <w:color w:val="000000"/>
          <w:sz w:val="30"/>
        </w:rPr>
        <w:t>通过“互联网+订单农业”的方式</w:t>
      </w:r>
      <w:r>
        <w:rPr>
          <w:rFonts w:hint="default" w:ascii="仿宋" w:hAnsi="仿宋" w:eastAsia="仿宋"/>
          <w:color w:val="000000"/>
          <w:sz w:val="30"/>
        </w:rPr>
        <w:t>,</w:t>
      </w:r>
      <w:r>
        <w:rPr>
          <w:rFonts w:hint="eastAsia" w:ascii="仿宋" w:hAnsi="仿宋" w:eastAsia="仿宋"/>
          <w:color w:val="000000"/>
          <w:sz w:val="30"/>
        </w:rPr>
        <w:t>通过开展“一对一帮扶</w:t>
      </w:r>
      <w:r>
        <w:rPr>
          <w:rFonts w:hint="default" w:ascii="仿宋" w:hAnsi="仿宋" w:eastAsia="仿宋"/>
          <w:color w:val="000000"/>
          <w:sz w:val="30"/>
        </w:rPr>
        <w:t>,</w:t>
      </w:r>
      <w:r>
        <w:rPr>
          <w:rFonts w:hint="eastAsia" w:ascii="仿宋" w:hAnsi="仿宋" w:eastAsia="仿宋"/>
          <w:color w:val="000000"/>
          <w:sz w:val="30"/>
        </w:rPr>
        <w:t>点对点扶贫”着力打通脱贫户与城市消费者间的沟通壁垒</w:t>
      </w:r>
      <w:r>
        <w:rPr>
          <w:rFonts w:hint="default" w:ascii="仿宋" w:hAnsi="仿宋" w:eastAsia="仿宋"/>
          <w:color w:val="000000"/>
          <w:sz w:val="30"/>
        </w:rPr>
        <w:t>,</w:t>
      </w:r>
      <w:r>
        <w:rPr>
          <w:rFonts w:hint="eastAsia" w:ascii="仿宋" w:hAnsi="仿宋" w:eastAsia="仿宋"/>
          <w:color w:val="000000"/>
          <w:sz w:val="30"/>
        </w:rPr>
        <w:t>将脱贫户房前屋后的小园变成致富园</w:t>
      </w:r>
      <w:r>
        <w:rPr>
          <w:rFonts w:hint="default" w:ascii="仿宋" w:hAnsi="仿宋" w:eastAsia="仿宋"/>
          <w:color w:val="000000"/>
          <w:sz w:val="30"/>
        </w:rPr>
        <w:t>,</w:t>
      </w:r>
      <w:r>
        <w:rPr>
          <w:rFonts w:hint="eastAsia" w:ascii="仿宋" w:hAnsi="仿宋" w:eastAsia="仿宋"/>
          <w:color w:val="000000"/>
          <w:sz w:val="30"/>
        </w:rPr>
        <w:t>实现小园产物从田间到餐桌的直通、从农户到商家的直销</w:t>
      </w:r>
      <w:r>
        <w:rPr>
          <w:rFonts w:hint="default" w:ascii="仿宋" w:hAnsi="仿宋" w:eastAsia="仿宋"/>
          <w:color w:val="000000"/>
          <w:sz w:val="30"/>
        </w:rPr>
        <w:t>,</w:t>
      </w:r>
      <w:r>
        <w:rPr>
          <w:rFonts w:hint="eastAsia" w:ascii="仿宋" w:hAnsi="仿宋" w:eastAsia="仿宋"/>
          <w:color w:val="000000"/>
          <w:sz w:val="30"/>
        </w:rPr>
        <w:t>不断为电商扶贫、农产品上行不断注入新活力把县域的信息流、交易流、物流、商品流、资金量、商流培训、溯源、县域流串联起来</w:t>
      </w:r>
      <w:r>
        <w:rPr>
          <w:rFonts w:hint="default" w:ascii="仿宋" w:hAnsi="仿宋" w:eastAsia="仿宋"/>
          <w:color w:val="000000"/>
          <w:sz w:val="30"/>
        </w:rPr>
        <w:t>,</w:t>
      </w:r>
      <w:r>
        <w:rPr>
          <w:rFonts w:hint="eastAsia" w:ascii="仿宋" w:hAnsi="仿宋" w:eastAsia="仿宋"/>
          <w:color w:val="000000"/>
          <w:sz w:val="30"/>
        </w:rPr>
        <w:t>打造出一个个具有地域特色的县域电商生态圈。与此同时</w:t>
      </w:r>
      <w:r>
        <w:rPr>
          <w:rFonts w:hint="default" w:ascii="仿宋" w:hAnsi="仿宋" w:eastAsia="仿宋"/>
          <w:color w:val="000000"/>
          <w:sz w:val="30"/>
        </w:rPr>
        <w:t>,</w:t>
      </w:r>
      <w:r>
        <w:rPr>
          <w:rFonts w:hint="eastAsia" w:ascii="仿宋" w:hAnsi="仿宋" w:eastAsia="仿宋"/>
          <w:color w:val="000000"/>
          <w:sz w:val="30"/>
        </w:rPr>
        <w:t>整合县域资源</w:t>
      </w:r>
      <w:r>
        <w:rPr>
          <w:rFonts w:hint="default" w:ascii="仿宋" w:hAnsi="仿宋" w:eastAsia="仿宋"/>
          <w:color w:val="000000"/>
          <w:sz w:val="30"/>
        </w:rPr>
        <w:t>,</w:t>
      </w:r>
      <w:r>
        <w:rPr>
          <w:rFonts w:hint="eastAsia" w:ascii="仿宋" w:hAnsi="仿宋" w:eastAsia="仿宋"/>
          <w:color w:val="000000"/>
          <w:sz w:val="30"/>
        </w:rPr>
        <w:t>打通县域壁垒</w:t>
      </w:r>
      <w:r>
        <w:rPr>
          <w:rFonts w:hint="default" w:ascii="仿宋" w:hAnsi="仿宋" w:eastAsia="仿宋"/>
          <w:color w:val="000000"/>
          <w:sz w:val="30"/>
        </w:rPr>
        <w:t>,</w:t>
      </w:r>
      <w:r>
        <w:rPr>
          <w:rFonts w:hint="eastAsia" w:ascii="仿宋" w:hAnsi="仿宋" w:eastAsia="仿宋"/>
          <w:color w:val="000000"/>
          <w:sz w:val="30"/>
        </w:rPr>
        <w:t>串联县域资源</w:t>
      </w:r>
      <w:r>
        <w:rPr>
          <w:rFonts w:hint="default" w:ascii="仿宋" w:hAnsi="仿宋" w:eastAsia="仿宋"/>
          <w:color w:val="000000"/>
          <w:sz w:val="30"/>
        </w:rPr>
        <w:t>,</w:t>
      </w:r>
      <w:r>
        <w:rPr>
          <w:rFonts w:hint="eastAsia" w:ascii="仿宋" w:hAnsi="仿宋" w:eastAsia="仿宋"/>
          <w:color w:val="000000"/>
          <w:sz w:val="30"/>
        </w:rPr>
        <w:t>实现统采统购、互采互购。</w:t>
      </w:r>
    </w:p>
    <w:p>
      <w:pPr>
        <w:spacing w:beforeLines="0" w:afterLines="0" w:line="360" w:lineRule="auto"/>
        <w:ind w:firstLine="600" w:firstLineChars="200"/>
        <w:rPr>
          <w:rFonts w:hint="default" w:ascii="仿宋" w:hAnsi="仿宋" w:eastAsia="仿宋"/>
          <w:color w:val="000000"/>
          <w:sz w:val="30"/>
        </w:rPr>
      </w:pPr>
      <w:bookmarkStart w:id="182" w:name="_Toc8944"/>
      <w:bookmarkStart w:id="183" w:name="_Toc1470_WPSOffice_Level2"/>
      <w:bookmarkStart w:id="184" w:name="_Toc23410997"/>
      <w:bookmarkStart w:id="185" w:name="_Toc335_WPSOffice_Level2"/>
      <w:bookmarkStart w:id="186" w:name="_Toc30571"/>
      <w:r>
        <w:rPr>
          <w:rFonts w:hint="eastAsia" w:ascii="仿宋" w:hAnsi="仿宋" w:eastAsia="仿宋"/>
          <w:color w:val="000000"/>
          <w:sz w:val="30"/>
        </w:rPr>
        <w:t>按照精准扶贫、精准脱贫的原则，创新扶贫开发工作机制，把电子商务纳入扶贫开发工作体系。积极推进电商扶贫工程，密切配合，形成合力，瞄准建档立卡贫困村，覆盖建档立卡贫困户。采取“电商+贫困户+合作社”模式开展电商产业扶贫，为建档立卡的贫困户提供各类服务，支持农牧民发展生产，借助“电商+精准扶贫”的契机，在产品质量检测及溯源等方向上提升产品的竞争力，进一步做深做精农特产品加工业，将其包装成具有地方特色的知名品牌，推动产业升级，延展产品附加值，按需帮扶以实现精准扶贫。</w:t>
      </w:r>
    </w:p>
    <w:p>
      <w:pPr>
        <w:pStyle w:val="3"/>
        <w:spacing w:beforeLines="0" w:afterLines="0"/>
        <w:rPr>
          <w:rFonts w:hint="default" w:eastAsia="黑体"/>
          <w:sz w:val="32"/>
        </w:rPr>
      </w:pPr>
      <w:bookmarkStart w:id="187" w:name="_Toc28365"/>
      <w:r>
        <w:rPr>
          <w:rFonts w:hint="default"/>
          <w:sz w:val="32"/>
        </w:rPr>
        <w:t>7.1</w:t>
      </w:r>
      <w:r>
        <w:rPr>
          <w:rFonts w:hint="eastAsia"/>
          <w:sz w:val="32"/>
        </w:rPr>
        <w:t>主要措施</w:t>
      </w:r>
      <w:bookmarkEnd w:id="182"/>
      <w:bookmarkEnd w:id="183"/>
      <w:bookmarkEnd w:id="184"/>
      <w:bookmarkEnd w:id="187"/>
    </w:p>
    <w:p>
      <w:pPr>
        <w:pStyle w:val="4"/>
        <w:spacing w:beforeLines="0" w:afterLines="0"/>
        <w:ind w:left="210" w:right="210"/>
        <w:rPr>
          <w:rFonts w:hint="default" w:eastAsia="Times New Roman"/>
          <w:sz w:val="32"/>
        </w:rPr>
      </w:pPr>
      <w:bookmarkStart w:id="188" w:name="_Toc27911"/>
      <w:bookmarkStart w:id="189" w:name="_Toc28600_WPSOffice_Level3"/>
      <w:bookmarkStart w:id="190" w:name="_Toc23410998"/>
      <w:bookmarkStart w:id="191" w:name="_Toc28889"/>
      <w:r>
        <w:rPr>
          <w:rFonts w:hint="default"/>
          <w:sz w:val="32"/>
        </w:rPr>
        <w:t xml:space="preserve">7.1.1 </w:t>
      </w:r>
      <w:bookmarkEnd w:id="185"/>
      <w:bookmarkEnd w:id="186"/>
      <w:r>
        <w:rPr>
          <w:rFonts w:hint="eastAsia"/>
          <w:sz w:val="32"/>
        </w:rPr>
        <w:t>建立行政推进体系</w:t>
      </w:r>
      <w:bookmarkEnd w:id="188"/>
      <w:bookmarkEnd w:id="189"/>
      <w:bookmarkEnd w:id="190"/>
      <w:bookmarkEnd w:id="191"/>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建立健全电商扶贫领导机构和工作机构</w:t>
      </w:r>
      <w:r>
        <w:rPr>
          <w:rFonts w:hint="default" w:ascii="仿宋" w:hAnsi="仿宋" w:eastAsia="仿宋"/>
          <w:color w:val="000000"/>
          <w:sz w:val="30"/>
        </w:rPr>
        <w:t>,</w:t>
      </w:r>
      <w:r>
        <w:rPr>
          <w:rFonts w:hint="eastAsia" w:ascii="仿宋" w:hAnsi="仿宋" w:eastAsia="仿宋"/>
          <w:color w:val="000000"/>
          <w:sz w:val="30"/>
        </w:rPr>
        <w:t>负责电商扶贫的顶层设计、政策制定、协调指导、工作推进、检查考核等。形成政府、协会、驻村工作队共同推进电商扶贫的工作机制。</w:t>
      </w:r>
    </w:p>
    <w:p>
      <w:pPr>
        <w:pStyle w:val="4"/>
        <w:spacing w:beforeLines="0" w:afterLines="0"/>
        <w:ind w:left="210" w:right="210"/>
        <w:rPr>
          <w:rFonts w:hint="default" w:eastAsia="Times New Roman"/>
          <w:sz w:val="32"/>
        </w:rPr>
      </w:pPr>
      <w:bookmarkStart w:id="192" w:name="_Toc4420_WPSOffice_Level2"/>
      <w:bookmarkStart w:id="193" w:name="_Toc5860"/>
      <w:bookmarkStart w:id="194" w:name="_Toc8450"/>
      <w:bookmarkStart w:id="195" w:name="_Toc29369_WPSOffice_Level3"/>
      <w:bookmarkStart w:id="196" w:name="_Toc23410999"/>
      <w:bookmarkStart w:id="197" w:name="_Toc24591"/>
      <w:r>
        <w:rPr>
          <w:rFonts w:hint="default"/>
          <w:sz w:val="32"/>
        </w:rPr>
        <w:t xml:space="preserve">7.1.2 </w:t>
      </w:r>
      <w:bookmarkEnd w:id="192"/>
      <w:bookmarkEnd w:id="193"/>
      <w:r>
        <w:rPr>
          <w:rFonts w:hint="eastAsia"/>
          <w:sz w:val="32"/>
        </w:rPr>
        <w:t>建立网店服务体系</w:t>
      </w:r>
      <w:bookmarkEnd w:id="194"/>
      <w:bookmarkEnd w:id="195"/>
      <w:bookmarkEnd w:id="196"/>
      <w:bookmarkEnd w:id="197"/>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完善县电商公共服务中心、乡(镇)电商服务中心的功能及配套设施</w:t>
      </w:r>
      <w:r>
        <w:rPr>
          <w:rFonts w:hint="default" w:ascii="仿宋" w:hAnsi="仿宋" w:eastAsia="仿宋"/>
          <w:color w:val="000000"/>
          <w:sz w:val="30"/>
        </w:rPr>
        <w:t>,</w:t>
      </w:r>
      <w:r>
        <w:rPr>
          <w:rFonts w:hint="eastAsia" w:ascii="仿宋" w:hAnsi="仿宋" w:eastAsia="仿宋"/>
          <w:color w:val="000000"/>
          <w:sz w:val="30"/>
        </w:rPr>
        <w:t>为村网店开设和运营提供策划、培训、IT外包、美工、客服、代运营等专业服务</w:t>
      </w:r>
      <w:r>
        <w:rPr>
          <w:rFonts w:hint="default" w:ascii="仿宋" w:hAnsi="仿宋" w:eastAsia="仿宋"/>
          <w:color w:val="000000"/>
          <w:sz w:val="30"/>
        </w:rPr>
        <w:t>,</w:t>
      </w:r>
      <w:r>
        <w:rPr>
          <w:rFonts w:hint="eastAsia" w:ascii="仿宋" w:hAnsi="仿宋" w:eastAsia="仿宋"/>
          <w:color w:val="000000"/>
          <w:sz w:val="30"/>
        </w:rPr>
        <w:t>健全上下游服务链。优化村级电商服务站的服务功能</w:t>
      </w:r>
      <w:r>
        <w:rPr>
          <w:rFonts w:hint="default" w:ascii="仿宋" w:hAnsi="仿宋" w:eastAsia="仿宋"/>
          <w:color w:val="000000"/>
          <w:sz w:val="30"/>
        </w:rPr>
        <w:t>,</w:t>
      </w:r>
      <w:r>
        <w:rPr>
          <w:rFonts w:hint="eastAsia" w:ascii="仿宋" w:hAnsi="仿宋" w:eastAsia="仿宋"/>
          <w:color w:val="000000"/>
          <w:sz w:val="30"/>
        </w:rPr>
        <w:t>依托村级电商服务站开展网货开发指导、信息服务、线上线下相结合</w:t>
      </w:r>
      <w:r>
        <w:rPr>
          <w:rFonts w:hint="default" w:ascii="仿宋" w:hAnsi="仿宋" w:eastAsia="仿宋"/>
          <w:color w:val="000000"/>
          <w:sz w:val="30"/>
        </w:rPr>
        <w:t>,</w:t>
      </w:r>
      <w:r>
        <w:rPr>
          <w:rFonts w:hint="eastAsia" w:ascii="仿宋" w:hAnsi="仿宋" w:eastAsia="仿宋"/>
          <w:color w:val="000000"/>
          <w:sz w:val="30"/>
        </w:rPr>
        <w:t>形成“一站带多户”“一站带一村”模式。依托电</w:t>
      </w:r>
      <w:bookmarkStart w:id="198" w:name="_Toc21934_WPSOffice_Level3"/>
      <w:r>
        <w:rPr>
          <w:rFonts w:hint="eastAsia" w:ascii="仿宋" w:hAnsi="仿宋" w:eastAsia="仿宋"/>
          <w:color w:val="000000"/>
          <w:sz w:val="30"/>
        </w:rPr>
        <w:t>商产业园、创业孵化园</w:t>
      </w:r>
      <w:r>
        <w:rPr>
          <w:rFonts w:hint="default" w:ascii="仿宋" w:hAnsi="仿宋" w:eastAsia="仿宋"/>
          <w:color w:val="000000"/>
          <w:sz w:val="30"/>
        </w:rPr>
        <w:t>,</w:t>
      </w:r>
      <w:r>
        <w:rPr>
          <w:rFonts w:hint="eastAsia" w:ascii="仿宋" w:hAnsi="仿宋" w:eastAsia="仿宋"/>
          <w:color w:val="000000"/>
          <w:sz w:val="30"/>
        </w:rPr>
        <w:t>为退出村电商提供创业孵化服务。</w:t>
      </w:r>
    </w:p>
    <w:p>
      <w:pPr>
        <w:pStyle w:val="4"/>
        <w:spacing w:beforeLines="0" w:afterLines="0"/>
        <w:ind w:left="210" w:right="210"/>
        <w:rPr>
          <w:rFonts w:hint="default" w:eastAsia="Times New Roman"/>
          <w:sz w:val="32"/>
        </w:rPr>
      </w:pPr>
      <w:bookmarkStart w:id="199" w:name="_Toc13951"/>
      <w:bookmarkStart w:id="200" w:name="_Toc19477_WPSOffice_Level2"/>
      <w:bookmarkStart w:id="201" w:name="_Toc20034"/>
      <w:bookmarkStart w:id="202" w:name="_Toc14940_WPSOffice_Level3"/>
      <w:bookmarkStart w:id="203" w:name="_Toc23411000"/>
      <w:bookmarkStart w:id="204" w:name="_Toc12110"/>
      <w:r>
        <w:rPr>
          <w:rFonts w:hint="default"/>
          <w:sz w:val="32"/>
        </w:rPr>
        <w:t>7.1.</w:t>
      </w:r>
      <w:bookmarkEnd w:id="198"/>
      <w:r>
        <w:rPr>
          <w:rFonts w:hint="default"/>
          <w:sz w:val="32"/>
        </w:rPr>
        <w:t xml:space="preserve">3 </w:t>
      </w:r>
      <w:bookmarkEnd w:id="199"/>
      <w:bookmarkEnd w:id="200"/>
      <w:r>
        <w:rPr>
          <w:rFonts w:hint="eastAsia"/>
          <w:sz w:val="32"/>
        </w:rPr>
        <w:t>建立网货供应监管体系</w:t>
      </w:r>
      <w:bookmarkEnd w:id="201"/>
      <w:bookmarkEnd w:id="202"/>
      <w:bookmarkEnd w:id="203"/>
      <w:bookmarkEnd w:id="204"/>
    </w:p>
    <w:p>
      <w:pPr>
        <w:spacing w:beforeLines="0" w:afterLines="0" w:line="360" w:lineRule="auto"/>
        <w:ind w:right="100" w:firstLine="641"/>
        <w:rPr>
          <w:rFonts w:hint="default" w:ascii="仿宋" w:hAnsi="仿宋" w:eastAsia="仿宋"/>
          <w:color w:val="000000"/>
          <w:sz w:val="30"/>
        </w:rPr>
      </w:pPr>
      <w:r>
        <w:rPr>
          <w:rFonts w:hint="eastAsia" w:ascii="仿宋" w:hAnsi="仿宋" w:eastAsia="仿宋"/>
          <w:color w:val="000000"/>
          <w:sz w:val="30"/>
        </w:rPr>
        <w:t>确定特色产业、主打产品</w:t>
      </w:r>
      <w:r>
        <w:rPr>
          <w:rFonts w:hint="default" w:ascii="仿宋" w:hAnsi="仿宋" w:eastAsia="仿宋"/>
          <w:color w:val="000000"/>
          <w:sz w:val="30"/>
        </w:rPr>
        <w:t>,</w:t>
      </w:r>
      <w:bookmarkStart w:id="205" w:name="_Toc23848_WPSOffice_Level2"/>
      <w:r>
        <w:rPr>
          <w:rFonts w:hint="eastAsia" w:ascii="仿宋" w:hAnsi="仿宋" w:eastAsia="仿宋"/>
          <w:color w:val="000000"/>
          <w:sz w:val="30"/>
        </w:rPr>
        <w:t>按照规模化种植、标准化生产、</w:t>
      </w:r>
      <w:bookmarkEnd w:id="205"/>
      <w:r>
        <w:rPr>
          <w:rFonts w:hint="eastAsia" w:ascii="仿宋" w:hAnsi="仿宋" w:eastAsia="仿宋"/>
          <w:color w:val="000000"/>
          <w:sz w:val="30"/>
        </w:rPr>
        <w:t>商品</w:t>
      </w:r>
      <w:bookmarkStart w:id="206" w:name="_Toc21496_WPSOffice_Level3"/>
      <w:r>
        <w:rPr>
          <w:rFonts w:hint="eastAsia" w:ascii="仿宋" w:hAnsi="仿宋" w:eastAsia="仿宋"/>
          <w:color w:val="000000"/>
          <w:sz w:val="30"/>
        </w:rPr>
        <w:t>化销售的要求</w:t>
      </w:r>
      <w:r>
        <w:rPr>
          <w:rFonts w:hint="default" w:ascii="仿宋" w:hAnsi="仿宋" w:eastAsia="仿宋"/>
          <w:color w:val="000000"/>
          <w:sz w:val="30"/>
        </w:rPr>
        <w:t>,</w:t>
      </w:r>
      <w:r>
        <w:rPr>
          <w:rFonts w:hint="eastAsia" w:ascii="仿宋" w:hAnsi="仿宋" w:eastAsia="仿宋"/>
          <w:color w:val="000000"/>
          <w:sz w:val="30"/>
        </w:rPr>
        <w:t>加工适合网络销售的优质</w:t>
      </w:r>
      <w:bookmarkEnd w:id="206"/>
      <w:r>
        <w:rPr>
          <w:rFonts w:hint="eastAsia" w:ascii="仿宋" w:hAnsi="仿宋" w:eastAsia="仿宋"/>
          <w:color w:val="000000"/>
          <w:sz w:val="30"/>
        </w:rPr>
        <w:t>产品</w:t>
      </w:r>
      <w:bookmarkStart w:id="207" w:name="_Toc5629_WPSOffice_Level3"/>
      <w:r>
        <w:rPr>
          <w:rFonts w:hint="eastAsia" w:ascii="仿宋" w:hAnsi="仿宋" w:eastAsia="仿宋"/>
          <w:color w:val="000000"/>
          <w:sz w:val="30"/>
        </w:rPr>
        <w:t>。扶持电商企业通过产业化经营</w:t>
      </w:r>
      <w:r>
        <w:rPr>
          <w:rFonts w:hint="default" w:ascii="仿宋" w:hAnsi="仿宋" w:eastAsia="仿宋"/>
          <w:color w:val="000000"/>
          <w:sz w:val="30"/>
        </w:rPr>
        <w:t>,</w:t>
      </w:r>
      <w:r>
        <w:rPr>
          <w:rFonts w:hint="eastAsia" w:ascii="仿宋" w:hAnsi="仿宋" w:eastAsia="仿宋"/>
          <w:color w:val="000000"/>
          <w:sz w:val="30"/>
        </w:rPr>
        <w:t>带动脱贫户从事网货生产加工</w:t>
      </w:r>
      <w:r>
        <w:rPr>
          <w:rFonts w:hint="default" w:ascii="仿宋" w:hAnsi="仿宋" w:eastAsia="仿宋"/>
          <w:color w:val="000000"/>
          <w:sz w:val="30"/>
        </w:rPr>
        <w:t>,</w:t>
      </w:r>
      <w:r>
        <w:rPr>
          <w:rFonts w:hint="eastAsia" w:ascii="仿宋" w:hAnsi="仿宋" w:eastAsia="仿宋"/>
          <w:color w:val="000000"/>
          <w:sz w:val="30"/>
        </w:rPr>
        <w:t>建立完</w:t>
      </w:r>
      <w:bookmarkEnd w:id="207"/>
      <w:r>
        <w:rPr>
          <w:rFonts w:hint="eastAsia" w:ascii="仿宋" w:hAnsi="仿宋" w:eastAsia="仿宋"/>
          <w:color w:val="000000"/>
          <w:sz w:val="30"/>
        </w:rPr>
        <w:t>善的</w:t>
      </w:r>
      <w:bookmarkStart w:id="208" w:name="_Toc12795_WPSOffice_Level3"/>
      <w:r>
        <w:rPr>
          <w:rFonts w:hint="eastAsia" w:ascii="仿宋" w:hAnsi="仿宋" w:eastAsia="仿宋"/>
          <w:color w:val="000000"/>
          <w:sz w:val="30"/>
        </w:rPr>
        <w:t>供应体系。认证一批网货供应定点企业、定点合作社</w:t>
      </w:r>
      <w:r>
        <w:rPr>
          <w:rFonts w:hint="default" w:ascii="仿宋" w:hAnsi="仿宋" w:eastAsia="仿宋"/>
          <w:color w:val="000000"/>
          <w:sz w:val="30"/>
        </w:rPr>
        <w:t>,</w:t>
      </w:r>
      <w:r>
        <w:rPr>
          <w:rFonts w:hint="eastAsia" w:ascii="仿宋" w:hAnsi="仿宋" w:eastAsia="仿宋"/>
          <w:color w:val="000000"/>
          <w:sz w:val="30"/>
        </w:rPr>
        <w:t>为网店提供充</w:t>
      </w:r>
      <w:bookmarkEnd w:id="208"/>
      <w:r>
        <w:rPr>
          <w:rFonts w:hint="eastAsia" w:ascii="仿宋" w:hAnsi="仿宋" w:eastAsia="仿宋"/>
          <w:color w:val="000000"/>
          <w:sz w:val="30"/>
        </w:rPr>
        <w:t>足丰富的货源。加强农特产品网货监管</w:t>
      </w:r>
      <w:r>
        <w:rPr>
          <w:rFonts w:hint="default" w:ascii="仿宋" w:hAnsi="仿宋" w:eastAsia="仿宋"/>
          <w:color w:val="000000"/>
          <w:sz w:val="30"/>
        </w:rPr>
        <w:t>,</w:t>
      </w:r>
      <w:r>
        <w:rPr>
          <w:rFonts w:hint="eastAsia" w:ascii="仿宋" w:hAnsi="仿宋" w:eastAsia="仿宋"/>
          <w:color w:val="000000"/>
          <w:sz w:val="30"/>
        </w:rPr>
        <w:t>制定农特产品生产加工标准</w:t>
      </w:r>
      <w:r>
        <w:rPr>
          <w:rFonts w:hint="default" w:ascii="仿宋" w:hAnsi="仿宋" w:eastAsia="仿宋"/>
          <w:color w:val="000000"/>
          <w:sz w:val="30"/>
        </w:rPr>
        <w:t>,</w:t>
      </w:r>
      <w:r>
        <w:rPr>
          <w:rFonts w:hint="eastAsia" w:ascii="仿宋" w:hAnsi="仿宋" w:eastAsia="仿宋"/>
          <w:color w:val="000000"/>
          <w:sz w:val="30"/>
        </w:rPr>
        <w:t>指导企业、合作社和农户按标准种植、生产、加工、包装</w:t>
      </w:r>
      <w:r>
        <w:rPr>
          <w:rFonts w:hint="default" w:ascii="仿宋" w:hAnsi="仿宋" w:eastAsia="仿宋"/>
          <w:color w:val="000000"/>
          <w:sz w:val="30"/>
        </w:rPr>
        <w:t>,</w:t>
      </w:r>
      <w:r>
        <w:rPr>
          <w:rFonts w:hint="eastAsia" w:ascii="仿宋" w:hAnsi="仿宋" w:eastAsia="仿宋"/>
          <w:color w:val="000000"/>
          <w:sz w:val="30"/>
        </w:rPr>
        <w:t>从源头保证网货供应质量;抓好流通环节质量监管</w:t>
      </w:r>
      <w:r>
        <w:rPr>
          <w:rFonts w:hint="default" w:ascii="仿宋" w:hAnsi="仿宋" w:eastAsia="仿宋"/>
          <w:color w:val="000000"/>
          <w:sz w:val="30"/>
        </w:rPr>
        <w:t>,</w:t>
      </w:r>
      <w:r>
        <w:rPr>
          <w:rFonts w:hint="eastAsia" w:ascii="仿宋" w:hAnsi="仿宋" w:eastAsia="仿宋"/>
          <w:color w:val="000000"/>
          <w:sz w:val="30"/>
        </w:rPr>
        <w:t>建立网销产品质量追溯体系</w:t>
      </w:r>
      <w:r>
        <w:rPr>
          <w:rFonts w:hint="default" w:ascii="仿宋" w:hAnsi="仿宋" w:eastAsia="仿宋"/>
          <w:color w:val="000000"/>
          <w:sz w:val="30"/>
        </w:rPr>
        <w:t>,</w:t>
      </w:r>
      <w:r>
        <w:rPr>
          <w:rFonts w:hint="eastAsia" w:ascii="仿宋" w:hAnsi="仿宋" w:eastAsia="仿宋"/>
          <w:color w:val="000000"/>
          <w:sz w:val="30"/>
        </w:rPr>
        <w:t>对流通环节进行监测</w:t>
      </w:r>
      <w:r>
        <w:rPr>
          <w:rFonts w:hint="default" w:ascii="仿宋" w:hAnsi="仿宋" w:eastAsia="仿宋"/>
          <w:color w:val="000000"/>
          <w:sz w:val="30"/>
        </w:rPr>
        <w:t>,</w:t>
      </w:r>
      <w:r>
        <w:rPr>
          <w:rFonts w:hint="eastAsia" w:ascii="仿宋" w:hAnsi="仿宋" w:eastAsia="仿宋"/>
          <w:color w:val="000000"/>
          <w:sz w:val="30"/>
        </w:rPr>
        <w:t>杜绝质量隐患。</w:t>
      </w:r>
    </w:p>
    <w:p>
      <w:pPr>
        <w:pStyle w:val="4"/>
        <w:spacing w:beforeLines="0" w:afterLines="0"/>
        <w:ind w:left="210" w:right="210"/>
        <w:rPr>
          <w:rFonts w:hint="default" w:eastAsia="Times New Roman"/>
          <w:sz w:val="32"/>
        </w:rPr>
      </w:pPr>
      <w:bookmarkStart w:id="209" w:name="_Toc11033"/>
      <w:bookmarkStart w:id="210" w:name="_Toc30513_WPSOffice_Level3"/>
      <w:bookmarkStart w:id="211" w:name="_Toc23411001"/>
      <w:bookmarkStart w:id="212" w:name="_Toc13343"/>
      <w:r>
        <w:rPr>
          <w:rFonts w:hint="default"/>
          <w:sz w:val="32"/>
        </w:rPr>
        <w:t xml:space="preserve">7.1.4 </w:t>
      </w:r>
      <w:r>
        <w:rPr>
          <w:rFonts w:hint="eastAsia"/>
          <w:sz w:val="32"/>
        </w:rPr>
        <w:t>建立人才培训体系</w:t>
      </w:r>
      <w:bookmarkEnd w:id="209"/>
      <w:bookmarkEnd w:id="210"/>
      <w:bookmarkEnd w:id="211"/>
      <w:bookmarkEnd w:id="212"/>
    </w:p>
    <w:p>
      <w:pPr>
        <w:spacing w:beforeLines="0" w:afterLines="0"/>
        <w:rPr>
          <w:rFonts w:hint="default" w:ascii="仿宋" w:hAnsi="仿宋" w:eastAsia="仿宋"/>
          <w:color w:val="000000"/>
          <w:sz w:val="30"/>
        </w:rPr>
      </w:pPr>
      <w:r>
        <w:rPr>
          <w:rFonts w:hint="eastAsia" w:ascii="方正大标宋简体" w:hAnsi="仿宋" w:eastAsia="方正大标宋简体"/>
          <w:color w:val="000000"/>
          <w:sz w:val="21"/>
        </w:rPr>
        <w:t xml:space="preserve">     </w:t>
      </w:r>
      <w:r>
        <w:rPr>
          <w:rFonts w:hint="eastAsia" w:ascii="仿宋" w:hAnsi="仿宋" w:eastAsia="仿宋"/>
          <w:color w:val="000000"/>
          <w:sz w:val="30"/>
        </w:rPr>
        <w:t>制定培训规划、方案</w:t>
      </w:r>
      <w:r>
        <w:rPr>
          <w:rFonts w:hint="default" w:ascii="仿宋" w:hAnsi="仿宋" w:eastAsia="仿宋"/>
          <w:color w:val="000000"/>
          <w:sz w:val="30"/>
        </w:rPr>
        <w:t>,</w:t>
      </w:r>
      <w:r>
        <w:rPr>
          <w:rFonts w:hint="eastAsia" w:ascii="仿宋" w:hAnsi="仿宋" w:eastAsia="仿宋"/>
          <w:color w:val="000000"/>
          <w:sz w:val="30"/>
        </w:rPr>
        <w:t>整合现有培训资源</w:t>
      </w:r>
      <w:r>
        <w:rPr>
          <w:rFonts w:hint="default" w:ascii="仿宋" w:hAnsi="仿宋" w:eastAsia="仿宋"/>
          <w:color w:val="000000"/>
          <w:sz w:val="30"/>
        </w:rPr>
        <w:t>,</w:t>
      </w:r>
      <w:r>
        <w:rPr>
          <w:rFonts w:hint="eastAsia" w:ascii="仿宋" w:hAnsi="仿宋" w:eastAsia="仿宋"/>
          <w:color w:val="000000"/>
          <w:sz w:val="30"/>
        </w:rPr>
        <w:t>构建由政府相关部门、社会团体、培训学校及电商龙头企业为主体的电商扶贫人才培训体系。继续开展电商扶贫带头人计划</w:t>
      </w:r>
      <w:r>
        <w:rPr>
          <w:rFonts w:hint="default" w:ascii="仿宋" w:hAnsi="仿宋" w:eastAsia="仿宋"/>
          <w:color w:val="000000"/>
          <w:sz w:val="30"/>
        </w:rPr>
        <w:t>,</w:t>
      </w:r>
      <w:r>
        <w:rPr>
          <w:rFonts w:hint="eastAsia" w:ascii="仿宋" w:hAnsi="仿宋" w:eastAsia="仿宋"/>
          <w:color w:val="000000"/>
          <w:sz w:val="30"/>
        </w:rPr>
        <w:t>为每个贫困村培训1</w:t>
      </w:r>
      <w:r>
        <w:rPr>
          <w:rFonts w:hint="default" w:ascii="仿宋" w:hAnsi="仿宋" w:eastAsia="仿宋"/>
          <w:color w:val="000000"/>
          <w:sz w:val="30"/>
        </w:rPr>
        <w:t>—</w:t>
      </w:r>
      <w:r>
        <w:rPr>
          <w:rFonts w:hint="eastAsia" w:ascii="仿宋" w:hAnsi="仿宋" w:eastAsia="仿宋"/>
          <w:color w:val="000000"/>
          <w:sz w:val="30"/>
        </w:rPr>
        <w:t>2名电商带头人。有针对性地开展多层次培训</w:t>
      </w:r>
      <w:r>
        <w:rPr>
          <w:rFonts w:hint="default" w:ascii="仿宋" w:hAnsi="仿宋" w:eastAsia="仿宋"/>
          <w:color w:val="000000"/>
          <w:sz w:val="30"/>
        </w:rPr>
        <w:t>,</w:t>
      </w:r>
      <w:r>
        <w:rPr>
          <w:rFonts w:hint="eastAsia" w:ascii="仿宋" w:hAnsi="仿宋" w:eastAsia="仿宋"/>
          <w:color w:val="000000"/>
          <w:sz w:val="30"/>
        </w:rPr>
        <w:t>建设电商扶贫人才培训和实践基地</w:t>
      </w:r>
      <w:r>
        <w:rPr>
          <w:rFonts w:hint="default" w:ascii="仿宋" w:hAnsi="仿宋" w:eastAsia="仿宋"/>
          <w:color w:val="000000"/>
          <w:sz w:val="30"/>
        </w:rPr>
        <w:t>,</w:t>
      </w:r>
      <w:r>
        <w:rPr>
          <w:rFonts w:hint="eastAsia" w:ascii="仿宋" w:hAnsi="仿宋" w:eastAsia="仿宋"/>
          <w:color w:val="000000"/>
          <w:sz w:val="30"/>
        </w:rPr>
        <w:t>实现电商扶贫管理人员和从业人员培训全覆盖。聘请专业技术人员和事业成功人士</w:t>
      </w:r>
      <w:r>
        <w:rPr>
          <w:rFonts w:hint="default" w:ascii="仿宋" w:hAnsi="仿宋" w:eastAsia="仿宋"/>
          <w:color w:val="000000"/>
          <w:sz w:val="30"/>
        </w:rPr>
        <w:t>,</w:t>
      </w:r>
      <w:r>
        <w:rPr>
          <w:rFonts w:hint="eastAsia" w:ascii="仿宋" w:hAnsi="仿宋" w:eastAsia="仿宋"/>
          <w:color w:val="000000"/>
          <w:sz w:val="30"/>
        </w:rPr>
        <w:t>组织村民和建档立卡脱贫户进行专项讲座和经验推介</w:t>
      </w:r>
      <w:r>
        <w:rPr>
          <w:rFonts w:hint="default" w:ascii="仿宋" w:hAnsi="仿宋" w:eastAsia="仿宋"/>
          <w:color w:val="000000"/>
          <w:sz w:val="30"/>
        </w:rPr>
        <w:t>,</w:t>
      </w:r>
      <w:r>
        <w:rPr>
          <w:rFonts w:hint="eastAsia" w:ascii="仿宋" w:hAnsi="仿宋" w:eastAsia="仿宋"/>
          <w:color w:val="000000"/>
          <w:sz w:val="30"/>
        </w:rPr>
        <w:t>使之掌握脱贫致富的基本技能。正面引导</w:t>
      </w:r>
      <w:r>
        <w:rPr>
          <w:rFonts w:hint="default" w:ascii="仿宋" w:hAnsi="仿宋" w:eastAsia="仿宋"/>
          <w:color w:val="000000"/>
          <w:sz w:val="30"/>
        </w:rPr>
        <w:t>,</w:t>
      </w:r>
      <w:r>
        <w:rPr>
          <w:rFonts w:hint="eastAsia" w:ascii="仿宋" w:hAnsi="仿宋" w:eastAsia="仿宋"/>
          <w:color w:val="000000"/>
          <w:sz w:val="30"/>
        </w:rPr>
        <w:t>按照市场经济运行规律启迪和引导农民根据社会需求调优生产结构</w:t>
      </w:r>
      <w:r>
        <w:rPr>
          <w:rFonts w:hint="default" w:ascii="仿宋" w:hAnsi="仿宋" w:eastAsia="仿宋"/>
          <w:color w:val="000000"/>
          <w:sz w:val="30"/>
        </w:rPr>
        <w:t>,</w:t>
      </w:r>
      <w:r>
        <w:rPr>
          <w:rFonts w:hint="eastAsia" w:ascii="仿宋" w:hAnsi="仿宋" w:eastAsia="仿宋"/>
          <w:color w:val="000000"/>
          <w:sz w:val="30"/>
        </w:rPr>
        <w:t>更新观念</w:t>
      </w:r>
      <w:r>
        <w:rPr>
          <w:rFonts w:hint="default" w:ascii="仿宋" w:hAnsi="仿宋" w:eastAsia="仿宋"/>
          <w:color w:val="000000"/>
          <w:sz w:val="30"/>
        </w:rPr>
        <w:t>,</w:t>
      </w:r>
      <w:r>
        <w:rPr>
          <w:rFonts w:hint="eastAsia" w:ascii="仿宋" w:hAnsi="仿宋" w:eastAsia="仿宋"/>
          <w:color w:val="000000"/>
          <w:sz w:val="30"/>
        </w:rPr>
        <w:t>创新思维</w:t>
      </w:r>
      <w:r>
        <w:rPr>
          <w:rFonts w:hint="default" w:ascii="仿宋" w:hAnsi="仿宋" w:eastAsia="仿宋"/>
          <w:color w:val="000000"/>
          <w:sz w:val="30"/>
        </w:rPr>
        <w:t>,</w:t>
      </w:r>
      <w:r>
        <w:rPr>
          <w:rFonts w:hint="eastAsia" w:ascii="仿宋" w:hAnsi="仿宋" w:eastAsia="仿宋"/>
          <w:color w:val="000000"/>
          <w:sz w:val="30"/>
        </w:rPr>
        <w:t>使之适应新的发展要求。以生产型、经营型、技能服务型人才和农村实用人才带头人为重点</w:t>
      </w:r>
      <w:r>
        <w:rPr>
          <w:rFonts w:hint="default" w:ascii="仿宋" w:hAnsi="仿宋" w:eastAsia="仿宋"/>
          <w:color w:val="000000"/>
          <w:sz w:val="30"/>
        </w:rPr>
        <w:t>,</w:t>
      </w:r>
      <w:r>
        <w:rPr>
          <w:rFonts w:hint="eastAsia" w:ascii="仿宋" w:hAnsi="仿宋" w:eastAsia="仿宋"/>
          <w:color w:val="000000"/>
          <w:sz w:val="30"/>
        </w:rPr>
        <w:t>分类别开展“联合”、“订单”“定向”培训。加强扶贫技术服务队伍建设</w:t>
      </w:r>
      <w:r>
        <w:rPr>
          <w:rFonts w:hint="default" w:ascii="仿宋" w:hAnsi="仿宋" w:eastAsia="仿宋"/>
          <w:color w:val="000000"/>
          <w:sz w:val="30"/>
        </w:rPr>
        <w:t>,</w:t>
      </w:r>
      <w:r>
        <w:rPr>
          <w:rFonts w:hint="eastAsia" w:ascii="仿宋" w:hAnsi="仿宋" w:eastAsia="仿宋"/>
          <w:color w:val="000000"/>
          <w:sz w:val="30"/>
        </w:rPr>
        <w:t>建立产业专家库</w:t>
      </w:r>
      <w:r>
        <w:rPr>
          <w:rFonts w:hint="default" w:ascii="仿宋" w:hAnsi="仿宋" w:eastAsia="仿宋"/>
          <w:color w:val="000000"/>
          <w:sz w:val="30"/>
        </w:rPr>
        <w:t>,</w:t>
      </w:r>
      <w:r>
        <w:rPr>
          <w:rFonts w:hint="eastAsia" w:ascii="仿宋" w:hAnsi="仿宋" w:eastAsia="仿宋"/>
          <w:color w:val="000000"/>
          <w:sz w:val="30"/>
        </w:rPr>
        <w:t>帮助农户解决生产技术问题。</w:t>
      </w:r>
    </w:p>
    <w:p>
      <w:pPr>
        <w:pStyle w:val="4"/>
        <w:spacing w:beforeLines="0" w:afterLines="0"/>
        <w:ind w:left="210" w:right="210"/>
        <w:rPr>
          <w:rFonts w:hint="default" w:eastAsia="Times New Roman"/>
          <w:sz w:val="32"/>
        </w:rPr>
      </w:pPr>
      <w:bookmarkStart w:id="213" w:name="_Toc26169"/>
      <w:bookmarkStart w:id="214" w:name="_Toc13415_WPSOffice_Level3"/>
      <w:bookmarkStart w:id="215" w:name="_Toc23411002"/>
      <w:bookmarkStart w:id="216" w:name="_Toc12913"/>
      <w:r>
        <w:rPr>
          <w:rFonts w:hint="default"/>
          <w:sz w:val="32"/>
        </w:rPr>
        <w:t>7.1.5</w:t>
      </w:r>
      <w:r>
        <w:rPr>
          <w:rFonts w:hint="eastAsia"/>
          <w:sz w:val="32"/>
        </w:rPr>
        <w:t>建立考核评价体系</w:t>
      </w:r>
      <w:bookmarkEnd w:id="213"/>
      <w:bookmarkEnd w:id="214"/>
      <w:bookmarkEnd w:id="215"/>
      <w:bookmarkEnd w:id="216"/>
    </w:p>
    <w:p>
      <w:pPr>
        <w:spacing w:beforeLines="0" w:afterLines="0"/>
        <w:ind w:firstLine="600" w:firstLineChars="200"/>
        <w:rPr>
          <w:rFonts w:hint="default" w:ascii="仿宋" w:hAnsi="仿宋" w:eastAsia="仿宋"/>
          <w:color w:val="000000"/>
          <w:sz w:val="30"/>
        </w:rPr>
      </w:pPr>
      <w:bookmarkStart w:id="217" w:name="_Toc23411003"/>
      <w:r>
        <w:rPr>
          <w:rFonts w:hint="eastAsia" w:ascii="仿宋" w:hAnsi="仿宋" w:eastAsia="仿宋"/>
          <w:color w:val="000000"/>
          <w:sz w:val="30"/>
        </w:rPr>
        <w:t>把电商扶贫纳入扶贫工作体系</w:t>
      </w:r>
      <w:r>
        <w:rPr>
          <w:rFonts w:hint="default" w:ascii="仿宋" w:hAnsi="仿宋" w:eastAsia="仿宋"/>
          <w:color w:val="000000"/>
          <w:sz w:val="30"/>
        </w:rPr>
        <w:t>,</w:t>
      </w:r>
      <w:r>
        <w:rPr>
          <w:rFonts w:hint="eastAsia" w:ascii="仿宋" w:hAnsi="仿宋" w:eastAsia="仿宋"/>
          <w:color w:val="000000"/>
          <w:sz w:val="30"/>
        </w:rPr>
        <w:t>与其他扶贫工作同安排、同部署、同检查、同考核、同奖惩。建立电商扶贫统计通报制度</w:t>
      </w:r>
      <w:r>
        <w:rPr>
          <w:rFonts w:hint="default" w:ascii="仿宋" w:hAnsi="仿宋" w:eastAsia="仿宋"/>
          <w:color w:val="000000"/>
          <w:sz w:val="30"/>
        </w:rPr>
        <w:t>,</w:t>
      </w:r>
      <w:r>
        <w:rPr>
          <w:rFonts w:hint="eastAsia" w:ascii="仿宋" w:hAnsi="仿宋" w:eastAsia="仿宋"/>
          <w:color w:val="000000"/>
          <w:sz w:val="30"/>
        </w:rPr>
        <w:t>重点考核网店数、销售量、交易额及带动退出村、脱贫户外销农特产品</w:t>
      </w:r>
      <w:r>
        <w:rPr>
          <w:rFonts w:hint="default" w:ascii="仿宋" w:hAnsi="仿宋" w:eastAsia="仿宋"/>
          <w:color w:val="000000"/>
          <w:sz w:val="30"/>
        </w:rPr>
        <w:t>,</w:t>
      </w:r>
      <w:r>
        <w:rPr>
          <w:rFonts w:hint="eastAsia" w:ascii="仿宋" w:hAnsi="仿宋" w:eastAsia="仿宋"/>
          <w:color w:val="000000"/>
          <w:sz w:val="30"/>
        </w:rPr>
        <w:t>以及帮助建档立卡脱贫户增收的情况。</w:t>
      </w:r>
      <w:bookmarkEnd w:id="217"/>
    </w:p>
    <w:p>
      <w:pPr>
        <w:pStyle w:val="4"/>
        <w:spacing w:beforeLines="0" w:afterLines="0"/>
        <w:ind w:left="210" w:right="210"/>
        <w:rPr>
          <w:rFonts w:hint="default" w:eastAsia="Times New Roman"/>
          <w:sz w:val="32"/>
        </w:rPr>
      </w:pPr>
      <w:bookmarkStart w:id="218" w:name="_Toc411"/>
      <w:bookmarkStart w:id="219" w:name="_Toc21723_WPSOffice_Level3"/>
      <w:bookmarkStart w:id="220" w:name="_Toc23411004"/>
      <w:bookmarkStart w:id="221" w:name="_Toc9178"/>
      <w:r>
        <w:rPr>
          <w:rFonts w:hint="default"/>
          <w:sz w:val="32"/>
        </w:rPr>
        <w:t>7.1.6</w:t>
      </w:r>
      <w:r>
        <w:rPr>
          <w:rFonts w:hint="eastAsia"/>
          <w:sz w:val="32"/>
        </w:rPr>
        <w:t>完善社会化服务体系</w:t>
      </w:r>
      <w:bookmarkEnd w:id="218"/>
      <w:bookmarkEnd w:id="219"/>
      <w:bookmarkEnd w:id="220"/>
      <w:bookmarkEnd w:id="221"/>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大力推进基层农业技术推广体系建设</w:t>
      </w:r>
      <w:r>
        <w:rPr>
          <w:rFonts w:hint="default" w:ascii="仿宋" w:hAnsi="仿宋" w:eastAsia="仿宋"/>
          <w:color w:val="000000"/>
          <w:sz w:val="30"/>
        </w:rPr>
        <w:t>,</w:t>
      </w:r>
      <w:r>
        <w:rPr>
          <w:rFonts w:hint="eastAsia" w:ascii="仿宋" w:hAnsi="仿宋" w:eastAsia="仿宋"/>
          <w:color w:val="000000"/>
          <w:sz w:val="30"/>
        </w:rPr>
        <w:t>培育农技推广社会化服务组织</w:t>
      </w:r>
      <w:r>
        <w:rPr>
          <w:rFonts w:hint="default" w:ascii="仿宋" w:hAnsi="仿宋" w:eastAsia="仿宋"/>
          <w:color w:val="000000"/>
          <w:sz w:val="30"/>
        </w:rPr>
        <w:t>,</w:t>
      </w:r>
      <w:r>
        <w:rPr>
          <w:rFonts w:hint="eastAsia" w:ascii="仿宋" w:hAnsi="仿宋" w:eastAsia="仿宋"/>
          <w:color w:val="000000"/>
          <w:sz w:val="30"/>
        </w:rPr>
        <w:t>提高农业科技服务水平。探索对建档立卡脱贫户技术帮扶的新模式</w:t>
      </w:r>
      <w:r>
        <w:rPr>
          <w:rFonts w:hint="default" w:ascii="仿宋" w:hAnsi="仿宋" w:eastAsia="仿宋"/>
          <w:color w:val="000000"/>
          <w:sz w:val="30"/>
        </w:rPr>
        <w:t>,</w:t>
      </w:r>
      <w:r>
        <w:rPr>
          <w:rFonts w:hint="eastAsia" w:ascii="仿宋" w:hAnsi="仿宋" w:eastAsia="仿宋"/>
          <w:color w:val="000000"/>
          <w:sz w:val="30"/>
        </w:rPr>
        <w:t>依托传统的公益性农技推广机构</w:t>
      </w:r>
      <w:r>
        <w:rPr>
          <w:rFonts w:hint="default" w:ascii="仿宋" w:hAnsi="仿宋" w:eastAsia="仿宋"/>
          <w:color w:val="000000"/>
          <w:sz w:val="30"/>
        </w:rPr>
        <w:t>,</w:t>
      </w:r>
      <w:r>
        <w:rPr>
          <w:rFonts w:hint="eastAsia" w:ascii="仿宋" w:hAnsi="仿宋" w:eastAsia="仿宋"/>
          <w:color w:val="000000"/>
          <w:sz w:val="30"/>
        </w:rPr>
        <w:t>借助社会性技术服务组织开展产前、产中、产后“全产业链”技术帮扶。</w:t>
      </w:r>
    </w:p>
    <w:p>
      <w:pPr>
        <w:pStyle w:val="3"/>
        <w:spacing w:beforeLines="0" w:afterLines="0"/>
        <w:rPr>
          <w:rFonts w:hint="default" w:eastAsia="黑体"/>
          <w:sz w:val="32"/>
        </w:rPr>
      </w:pPr>
      <w:bookmarkStart w:id="222" w:name="_Toc17439"/>
      <w:bookmarkStart w:id="223" w:name="_Toc4520_WPSOffice_Level2"/>
      <w:bookmarkStart w:id="224" w:name="_Toc23411005"/>
      <w:bookmarkStart w:id="225" w:name="_Toc4716"/>
      <w:r>
        <w:rPr>
          <w:rFonts w:hint="default"/>
          <w:sz w:val="32"/>
        </w:rPr>
        <w:t>7.2</w:t>
      </w:r>
      <w:r>
        <w:rPr>
          <w:rFonts w:hint="eastAsia"/>
          <w:sz w:val="32"/>
        </w:rPr>
        <w:t>重点工作</w:t>
      </w:r>
      <w:bookmarkEnd w:id="222"/>
      <w:bookmarkEnd w:id="223"/>
      <w:bookmarkEnd w:id="224"/>
      <w:bookmarkEnd w:id="225"/>
    </w:p>
    <w:p>
      <w:pPr>
        <w:pStyle w:val="4"/>
        <w:spacing w:beforeLines="0" w:afterLines="0"/>
        <w:ind w:left="210" w:right="210"/>
        <w:rPr>
          <w:rFonts w:hint="default" w:eastAsia="Times New Roman"/>
          <w:sz w:val="32"/>
        </w:rPr>
      </w:pPr>
      <w:bookmarkStart w:id="226" w:name="_Toc3526"/>
      <w:bookmarkStart w:id="227" w:name="_Toc19823_WPSOffice_Level3"/>
      <w:bookmarkStart w:id="228" w:name="_Toc23411006"/>
      <w:bookmarkStart w:id="229" w:name="_Toc9858"/>
      <w:r>
        <w:rPr>
          <w:rFonts w:hint="default"/>
          <w:sz w:val="32"/>
        </w:rPr>
        <w:t>7.2.1</w:t>
      </w:r>
      <w:r>
        <w:rPr>
          <w:rFonts w:hint="eastAsia"/>
          <w:sz w:val="32"/>
        </w:rPr>
        <w:t>加大物流快递支撑</w:t>
      </w:r>
      <w:bookmarkEnd w:id="226"/>
      <w:bookmarkEnd w:id="227"/>
      <w:bookmarkEnd w:id="228"/>
      <w:bookmarkEnd w:id="229"/>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多形式、多渠道、多类型发展物流快递服务业。通过对物流快递企业以奖代补等方式</w:t>
      </w:r>
      <w:r>
        <w:rPr>
          <w:rFonts w:hint="default" w:ascii="仿宋" w:hAnsi="仿宋" w:eastAsia="仿宋"/>
          <w:color w:val="000000"/>
          <w:sz w:val="30"/>
        </w:rPr>
        <w:t>,</w:t>
      </w:r>
      <w:r>
        <w:rPr>
          <w:rFonts w:hint="eastAsia" w:ascii="仿宋" w:hAnsi="仿宋" w:eastAsia="仿宋"/>
          <w:color w:val="000000"/>
          <w:sz w:val="30"/>
        </w:rPr>
        <w:t>鼓励和扶持物流快递企业在乡镇建立符合电商发展需要的物流配送门店</w:t>
      </w:r>
      <w:r>
        <w:rPr>
          <w:rFonts w:hint="default" w:ascii="仿宋" w:hAnsi="仿宋" w:eastAsia="仿宋"/>
          <w:color w:val="000000"/>
          <w:sz w:val="30"/>
        </w:rPr>
        <w:t>,</w:t>
      </w:r>
      <w:r>
        <w:rPr>
          <w:rFonts w:hint="eastAsia" w:ascii="仿宋" w:hAnsi="仿宋" w:eastAsia="仿宋"/>
          <w:color w:val="000000"/>
          <w:sz w:val="30"/>
        </w:rPr>
        <w:t>在有条件的贫困村优先建立快递服务点</w:t>
      </w:r>
      <w:r>
        <w:rPr>
          <w:rFonts w:hint="default" w:ascii="仿宋" w:hAnsi="仿宋" w:eastAsia="仿宋"/>
          <w:color w:val="000000"/>
          <w:sz w:val="30"/>
        </w:rPr>
        <w:t>,</w:t>
      </w:r>
      <w:r>
        <w:rPr>
          <w:rFonts w:hint="eastAsia" w:ascii="仿宋" w:hAnsi="仿宋" w:eastAsia="仿宋"/>
          <w:color w:val="000000"/>
          <w:sz w:val="30"/>
        </w:rPr>
        <w:t>开展集中收购、集中配送。加快壮大网店规模。因地制宜、因户施策</w:t>
      </w:r>
      <w:r>
        <w:rPr>
          <w:rFonts w:hint="default" w:ascii="仿宋" w:hAnsi="仿宋" w:eastAsia="仿宋"/>
          <w:color w:val="000000"/>
          <w:sz w:val="30"/>
        </w:rPr>
        <w:t>,</w:t>
      </w:r>
      <w:r>
        <w:rPr>
          <w:rFonts w:hint="eastAsia" w:ascii="仿宋" w:hAnsi="仿宋" w:eastAsia="仿宋"/>
          <w:color w:val="000000"/>
          <w:sz w:val="30"/>
        </w:rPr>
        <w:t>多形式、多方法扩大网店经营规模。采取教育培训、资源投入、市场对接、政</w:t>
      </w:r>
      <w:bookmarkStart w:id="230" w:name="_Toc14371_WPSOffice_Level3"/>
      <w:r>
        <w:rPr>
          <w:rFonts w:hint="eastAsia" w:ascii="仿宋" w:hAnsi="仿宋" w:eastAsia="仿宋"/>
          <w:color w:val="000000"/>
          <w:sz w:val="30"/>
        </w:rPr>
        <w:t>策支持、提供服务等方式方</w:t>
      </w:r>
      <w:bookmarkEnd w:id="230"/>
      <w:r>
        <w:rPr>
          <w:rFonts w:hint="eastAsia" w:ascii="仿宋" w:hAnsi="仿宋" w:eastAsia="仿宋"/>
          <w:color w:val="000000"/>
          <w:sz w:val="30"/>
        </w:rPr>
        <w:t>法</w:t>
      </w:r>
      <w:r>
        <w:rPr>
          <w:rFonts w:hint="default" w:ascii="仿宋" w:hAnsi="仿宋" w:eastAsia="仿宋"/>
          <w:color w:val="000000"/>
          <w:sz w:val="30"/>
        </w:rPr>
        <w:t>,</w:t>
      </w:r>
      <w:r>
        <w:rPr>
          <w:rFonts w:hint="eastAsia" w:ascii="仿宋" w:hAnsi="仿宋" w:eastAsia="仿宋"/>
          <w:color w:val="000000"/>
          <w:sz w:val="30"/>
        </w:rPr>
        <w:t>帮助脱贫户开办网店</w:t>
      </w:r>
      <w:r>
        <w:rPr>
          <w:rFonts w:hint="default" w:ascii="仿宋" w:hAnsi="仿宋" w:eastAsia="仿宋"/>
          <w:color w:val="000000"/>
          <w:sz w:val="30"/>
        </w:rPr>
        <w:t>,</w:t>
      </w:r>
      <w:r>
        <w:rPr>
          <w:rFonts w:hint="eastAsia" w:ascii="仿宋" w:hAnsi="仿宋" w:eastAsia="仿宋"/>
          <w:color w:val="000000"/>
          <w:sz w:val="30"/>
        </w:rPr>
        <w:t>销售农产品。通过与电商龙头企业、电商协会、专业合作社开展脱贫户网店“一对一”对接</w:t>
      </w:r>
      <w:r>
        <w:rPr>
          <w:rFonts w:hint="default" w:ascii="仿宋" w:hAnsi="仿宋" w:eastAsia="仿宋"/>
          <w:color w:val="000000"/>
          <w:sz w:val="30"/>
        </w:rPr>
        <w:t>,</w:t>
      </w:r>
      <w:r>
        <w:rPr>
          <w:rFonts w:hint="eastAsia" w:ascii="仿宋" w:hAnsi="仿宋" w:eastAsia="仿宋"/>
          <w:color w:val="000000"/>
          <w:sz w:val="30"/>
        </w:rPr>
        <w:t>帮助脱贫户提高网店运营效益。对暂不具备开办网店条件的退出村</w:t>
      </w:r>
      <w:r>
        <w:rPr>
          <w:rFonts w:hint="default" w:ascii="仿宋" w:hAnsi="仿宋" w:eastAsia="仿宋"/>
          <w:color w:val="000000"/>
          <w:sz w:val="30"/>
        </w:rPr>
        <w:t>,</w:t>
      </w:r>
      <w:r>
        <w:rPr>
          <w:rFonts w:hint="eastAsia" w:ascii="仿宋" w:hAnsi="仿宋" w:eastAsia="仿宋"/>
          <w:color w:val="000000"/>
          <w:sz w:val="30"/>
        </w:rPr>
        <w:t>鼓励大学生村官、未就业大学生和退出村在校大学生以及致富能人</w:t>
      </w:r>
      <w:r>
        <w:rPr>
          <w:rFonts w:hint="default" w:ascii="仿宋" w:hAnsi="仿宋" w:eastAsia="仿宋"/>
          <w:color w:val="000000"/>
          <w:sz w:val="30"/>
        </w:rPr>
        <w:t>,</w:t>
      </w:r>
      <w:r>
        <w:rPr>
          <w:rFonts w:hint="eastAsia" w:ascii="仿宋" w:hAnsi="仿宋" w:eastAsia="仿宋"/>
          <w:color w:val="000000"/>
          <w:sz w:val="30"/>
        </w:rPr>
        <w:t>在县电商服务中心、乡镇电商服务中心开设扶贫网店</w:t>
      </w:r>
      <w:r>
        <w:rPr>
          <w:rFonts w:hint="default" w:ascii="仿宋" w:hAnsi="仿宋" w:eastAsia="仿宋"/>
          <w:color w:val="000000"/>
          <w:sz w:val="30"/>
        </w:rPr>
        <w:t>,</w:t>
      </w:r>
      <w:r>
        <w:rPr>
          <w:rFonts w:hint="eastAsia" w:ascii="仿宋" w:hAnsi="仿宋" w:eastAsia="仿宋"/>
          <w:color w:val="000000"/>
          <w:sz w:val="30"/>
        </w:rPr>
        <w:t>代销农特产品。</w:t>
      </w:r>
    </w:p>
    <w:p>
      <w:pPr>
        <w:pStyle w:val="4"/>
        <w:spacing w:beforeLines="0" w:afterLines="0"/>
        <w:ind w:left="210" w:right="210"/>
        <w:rPr>
          <w:rFonts w:hint="default" w:eastAsia="Times New Roman"/>
          <w:sz w:val="32"/>
        </w:rPr>
      </w:pPr>
      <w:bookmarkStart w:id="231" w:name="_Toc20395"/>
      <w:bookmarkStart w:id="232" w:name="_Toc7553_WPSOffice_Level3"/>
      <w:bookmarkStart w:id="233" w:name="_Toc23411007"/>
      <w:bookmarkStart w:id="234" w:name="_Toc4688"/>
      <w:r>
        <w:rPr>
          <w:rFonts w:hint="default"/>
          <w:sz w:val="32"/>
        </w:rPr>
        <w:t>7.2.2</w:t>
      </w:r>
      <w:r>
        <w:rPr>
          <w:rFonts w:hint="eastAsia"/>
          <w:sz w:val="32"/>
        </w:rPr>
        <w:t>加大网络品牌培育</w:t>
      </w:r>
      <w:bookmarkEnd w:id="231"/>
      <w:bookmarkEnd w:id="232"/>
      <w:bookmarkEnd w:id="233"/>
      <w:bookmarkEnd w:id="234"/>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按照“一村一品”的原则</w:t>
      </w:r>
      <w:r>
        <w:rPr>
          <w:rFonts w:hint="default" w:ascii="仿宋" w:hAnsi="仿宋" w:eastAsia="仿宋"/>
          <w:color w:val="000000"/>
          <w:sz w:val="30"/>
        </w:rPr>
        <w:t>,</w:t>
      </w:r>
      <w:r>
        <w:rPr>
          <w:rFonts w:hint="eastAsia" w:ascii="仿宋" w:hAnsi="仿宋" w:eastAsia="仿宋"/>
          <w:color w:val="000000"/>
          <w:sz w:val="30"/>
        </w:rPr>
        <w:t>大力发展特色产业</w:t>
      </w:r>
      <w:r>
        <w:rPr>
          <w:rFonts w:hint="default" w:ascii="仿宋" w:hAnsi="仿宋" w:eastAsia="仿宋"/>
          <w:color w:val="000000"/>
          <w:sz w:val="30"/>
        </w:rPr>
        <w:t>,</w:t>
      </w:r>
      <w:r>
        <w:rPr>
          <w:rFonts w:hint="eastAsia" w:ascii="仿宋" w:hAnsi="仿宋" w:eastAsia="仿宋"/>
          <w:color w:val="000000"/>
          <w:sz w:val="30"/>
        </w:rPr>
        <w:t>培育特色品牌。支持农产品“绿色”、“有机”等资质的申报认证</w:t>
      </w:r>
      <w:r>
        <w:rPr>
          <w:rFonts w:hint="default" w:ascii="仿宋" w:hAnsi="仿宋" w:eastAsia="仿宋"/>
          <w:color w:val="000000"/>
          <w:sz w:val="30"/>
        </w:rPr>
        <w:t>,</w:t>
      </w:r>
      <w:r>
        <w:rPr>
          <w:rFonts w:hint="eastAsia" w:ascii="仿宋" w:hAnsi="仿宋" w:eastAsia="仿宋"/>
          <w:color w:val="000000"/>
          <w:sz w:val="30"/>
        </w:rPr>
        <w:t>加强贫困村特色产品品牌化建设</w:t>
      </w:r>
      <w:r>
        <w:rPr>
          <w:rFonts w:hint="default" w:ascii="仿宋" w:hAnsi="仿宋" w:eastAsia="仿宋"/>
          <w:color w:val="000000"/>
          <w:sz w:val="30"/>
        </w:rPr>
        <w:t>,</w:t>
      </w:r>
      <w:r>
        <w:rPr>
          <w:rFonts w:hint="eastAsia" w:ascii="仿宋" w:hAnsi="仿宋" w:eastAsia="仿宋"/>
          <w:color w:val="000000"/>
          <w:sz w:val="30"/>
        </w:rPr>
        <w:t>提升产品品质、价值和知名度。建立电商扶贫农特产品目录库对全县优质特色农产品种养规模、产量产值、品质特色开展调查摸底统计</w:t>
      </w:r>
      <w:r>
        <w:rPr>
          <w:rFonts w:hint="default" w:ascii="仿宋" w:hAnsi="仿宋" w:eastAsia="仿宋"/>
          <w:color w:val="000000"/>
          <w:sz w:val="30"/>
        </w:rPr>
        <w:t>,</w:t>
      </w:r>
      <w:r>
        <w:rPr>
          <w:rFonts w:hint="eastAsia" w:ascii="仿宋" w:hAnsi="仿宋" w:eastAsia="仿宋"/>
          <w:color w:val="000000"/>
          <w:sz w:val="30"/>
        </w:rPr>
        <w:t>确定主导品牌</w:t>
      </w:r>
      <w:r>
        <w:rPr>
          <w:rFonts w:hint="default" w:ascii="仿宋" w:hAnsi="仿宋" w:eastAsia="仿宋"/>
          <w:color w:val="000000"/>
          <w:sz w:val="30"/>
        </w:rPr>
        <w:t>,</w:t>
      </w:r>
      <w:r>
        <w:rPr>
          <w:rFonts w:hint="eastAsia" w:ascii="仿宋" w:hAnsi="仿宋" w:eastAsia="仿宋"/>
          <w:color w:val="000000"/>
          <w:sz w:val="30"/>
        </w:rPr>
        <w:t>编制县特色主导产品目录。鼓励支持乡镇培育特色农产品生产、加工、包装、销售的龙头企业</w:t>
      </w:r>
      <w:r>
        <w:rPr>
          <w:rFonts w:hint="default" w:ascii="仿宋" w:hAnsi="仿宋" w:eastAsia="仿宋"/>
          <w:color w:val="000000"/>
          <w:sz w:val="30"/>
        </w:rPr>
        <w:t>,</w:t>
      </w:r>
      <w:r>
        <w:rPr>
          <w:rFonts w:hint="eastAsia" w:ascii="仿宋" w:hAnsi="仿宋" w:eastAsia="仿宋"/>
          <w:color w:val="000000"/>
          <w:sz w:val="30"/>
        </w:rPr>
        <w:t>进行认证挂牌管理和扶持。</w:t>
      </w:r>
    </w:p>
    <w:p>
      <w:pPr>
        <w:pStyle w:val="4"/>
        <w:spacing w:beforeLines="0" w:afterLines="0"/>
        <w:ind w:left="210" w:right="210"/>
        <w:rPr>
          <w:rFonts w:hint="default" w:eastAsia="Times New Roman"/>
          <w:sz w:val="32"/>
        </w:rPr>
      </w:pPr>
      <w:bookmarkStart w:id="235" w:name="_Toc30238"/>
      <w:bookmarkStart w:id="236" w:name="_Toc21833_WPSOffice_Level3"/>
      <w:bookmarkStart w:id="237" w:name="_Toc23411008"/>
      <w:bookmarkStart w:id="238" w:name="_Toc16489"/>
      <w:r>
        <w:rPr>
          <w:rFonts w:hint="default"/>
          <w:sz w:val="32"/>
        </w:rPr>
        <w:t>7.2.3</w:t>
      </w:r>
      <w:r>
        <w:rPr>
          <w:rFonts w:hint="eastAsia"/>
          <w:sz w:val="32"/>
        </w:rPr>
        <w:t>金融服务支撑</w:t>
      </w:r>
      <w:bookmarkEnd w:id="235"/>
      <w:bookmarkEnd w:id="236"/>
      <w:bookmarkEnd w:id="237"/>
      <w:bookmarkEnd w:id="238"/>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积极争取将电商扶贫纳入扶贫小额信贷支持范围</w:t>
      </w:r>
      <w:r>
        <w:rPr>
          <w:rFonts w:hint="default" w:ascii="仿宋" w:hAnsi="仿宋" w:eastAsia="仿宋"/>
          <w:color w:val="000000"/>
          <w:sz w:val="30"/>
        </w:rPr>
        <w:t>,</w:t>
      </w:r>
      <w:r>
        <w:rPr>
          <w:rFonts w:hint="eastAsia" w:ascii="仿宋" w:hAnsi="仿宋" w:eastAsia="仿宋"/>
          <w:color w:val="000000"/>
          <w:sz w:val="30"/>
        </w:rPr>
        <w:t>对开办网店、从事网货生产销售的脱贫户和带动脱贫</w:t>
      </w:r>
      <w:bookmarkStart w:id="239" w:name="_Toc5339_WPSOffice_Level3"/>
      <w:r>
        <w:rPr>
          <w:rFonts w:hint="eastAsia" w:ascii="仿宋" w:hAnsi="仿宋" w:eastAsia="仿宋"/>
          <w:color w:val="000000"/>
          <w:sz w:val="30"/>
        </w:rPr>
        <w:t>户生产销售网货产品、带动</w:t>
      </w:r>
      <w:bookmarkEnd w:id="239"/>
      <w:r>
        <w:rPr>
          <w:rFonts w:hint="eastAsia" w:ascii="仿宋" w:hAnsi="仿宋" w:eastAsia="仿宋"/>
          <w:color w:val="000000"/>
          <w:sz w:val="30"/>
        </w:rPr>
        <w:t>效果明显(以销售建档立卡贫困户产品为主)的企业和网店</w:t>
      </w:r>
      <w:r>
        <w:rPr>
          <w:rFonts w:hint="default" w:ascii="仿宋" w:hAnsi="仿宋" w:eastAsia="仿宋"/>
          <w:color w:val="000000"/>
          <w:sz w:val="30"/>
        </w:rPr>
        <w:t>,</w:t>
      </w:r>
      <w:r>
        <w:rPr>
          <w:rFonts w:hint="eastAsia" w:ascii="仿宋" w:hAnsi="仿宋" w:eastAsia="仿宋"/>
          <w:color w:val="000000"/>
          <w:sz w:val="30"/>
        </w:rPr>
        <w:t>给予免抵押、免担保的小额信贷支持</w:t>
      </w:r>
      <w:r>
        <w:rPr>
          <w:rFonts w:hint="default" w:ascii="仿宋" w:hAnsi="仿宋" w:eastAsia="仿宋"/>
          <w:color w:val="000000"/>
          <w:sz w:val="30"/>
        </w:rPr>
        <w:t>,</w:t>
      </w:r>
      <w:r>
        <w:rPr>
          <w:rFonts w:hint="eastAsia" w:ascii="仿宋" w:hAnsi="仿宋" w:eastAsia="仿宋"/>
          <w:color w:val="000000"/>
          <w:sz w:val="30"/>
        </w:rPr>
        <w:t>政府按基准利率全额贴息。鼓励商业银行在村设立金融服务代办点</w:t>
      </w:r>
      <w:r>
        <w:rPr>
          <w:rFonts w:hint="default" w:ascii="仿宋" w:hAnsi="仿宋" w:eastAsia="仿宋"/>
          <w:color w:val="000000"/>
          <w:sz w:val="30"/>
        </w:rPr>
        <w:t>,</w:t>
      </w:r>
      <w:r>
        <w:rPr>
          <w:rFonts w:hint="eastAsia" w:ascii="仿宋" w:hAnsi="仿宋" w:eastAsia="仿宋"/>
          <w:color w:val="000000"/>
          <w:sz w:val="30"/>
        </w:rPr>
        <w:t>改善农村网店支付、结算等金融服务条件。</w:t>
      </w:r>
    </w:p>
    <w:p>
      <w:pPr>
        <w:pStyle w:val="4"/>
        <w:spacing w:beforeLines="0" w:afterLines="0"/>
        <w:ind w:left="210" w:right="210"/>
        <w:rPr>
          <w:rFonts w:hint="default" w:eastAsia="Times New Roman"/>
          <w:sz w:val="32"/>
        </w:rPr>
      </w:pPr>
      <w:bookmarkStart w:id="240" w:name="_Toc9300"/>
      <w:bookmarkStart w:id="241" w:name="_Toc24430_WPSOffice_Level3"/>
      <w:bookmarkStart w:id="242" w:name="_Toc23411009"/>
      <w:bookmarkStart w:id="243" w:name="_Toc25729"/>
      <w:r>
        <w:rPr>
          <w:rFonts w:hint="default"/>
          <w:sz w:val="32"/>
        </w:rPr>
        <w:t>7.2.4</w:t>
      </w:r>
      <w:r>
        <w:rPr>
          <w:rFonts w:hint="eastAsia"/>
          <w:sz w:val="32"/>
        </w:rPr>
        <w:t>加强标准化建设</w:t>
      </w:r>
      <w:bookmarkEnd w:id="240"/>
      <w:bookmarkEnd w:id="241"/>
      <w:bookmarkEnd w:id="242"/>
      <w:bookmarkEnd w:id="243"/>
    </w:p>
    <w:p>
      <w:pPr>
        <w:spacing w:beforeLines="0" w:afterLines="0"/>
        <w:rPr>
          <w:rFonts w:hint="default" w:ascii="仿宋" w:hAnsi="仿宋" w:eastAsia="仿宋"/>
          <w:color w:val="000000"/>
          <w:sz w:val="30"/>
        </w:rPr>
      </w:pPr>
      <w:r>
        <w:rPr>
          <w:rFonts w:hint="eastAsia" w:ascii="仿宋" w:hAnsi="仿宋" w:eastAsia="仿宋"/>
          <w:color w:val="000000"/>
          <w:sz w:val="30"/>
        </w:rPr>
        <w:t xml:space="preserve">   支持建设牦牛肉、藏羊、蕨麻、黄蘑菇等本地特产标准化生产加工包装中心</w:t>
      </w:r>
      <w:r>
        <w:rPr>
          <w:rFonts w:hint="default" w:ascii="仿宋" w:hAnsi="仿宋" w:eastAsia="仿宋"/>
          <w:color w:val="000000"/>
          <w:sz w:val="30"/>
        </w:rPr>
        <w:t>,</w:t>
      </w:r>
      <w:r>
        <w:rPr>
          <w:rFonts w:hint="eastAsia" w:ascii="仿宋" w:hAnsi="仿宋" w:eastAsia="仿宋"/>
          <w:color w:val="000000"/>
          <w:sz w:val="30"/>
        </w:rPr>
        <w:t>对村、户提供与网货化、标准化产品加工与生产的企业及个人给予奖励，并对这些产品进行SC认证，然后与当地产业园合作进行生产推广。积极动员和组织“三品一标”认证企业参加各类农产品交易会、绿色食品博览会等展销推介活动</w:t>
      </w:r>
      <w:r>
        <w:rPr>
          <w:rFonts w:hint="default" w:ascii="仿宋" w:hAnsi="仿宋" w:eastAsia="仿宋"/>
          <w:color w:val="000000"/>
          <w:sz w:val="30"/>
        </w:rPr>
        <w:t>,</w:t>
      </w:r>
      <w:r>
        <w:rPr>
          <w:rFonts w:hint="eastAsia" w:ascii="仿宋" w:hAnsi="仿宋" w:eastAsia="仿宋"/>
          <w:color w:val="000000"/>
          <w:sz w:val="30"/>
        </w:rPr>
        <w:t>不断加大产品促销力度</w:t>
      </w:r>
      <w:r>
        <w:rPr>
          <w:rFonts w:hint="default" w:ascii="仿宋" w:hAnsi="仿宋" w:eastAsia="仿宋"/>
          <w:color w:val="000000"/>
          <w:sz w:val="30"/>
        </w:rPr>
        <w:t>,</w:t>
      </w:r>
      <w:r>
        <w:rPr>
          <w:rFonts w:hint="eastAsia" w:ascii="仿宋" w:hAnsi="仿宋" w:eastAsia="仿宋"/>
          <w:color w:val="000000"/>
          <w:sz w:val="30"/>
        </w:rPr>
        <w:t>促进企业宣传与推介</w:t>
      </w:r>
      <w:r>
        <w:rPr>
          <w:rFonts w:hint="default" w:ascii="仿宋" w:hAnsi="仿宋" w:eastAsia="仿宋"/>
          <w:color w:val="000000"/>
          <w:sz w:val="30"/>
        </w:rPr>
        <w:t>,</w:t>
      </w:r>
      <w:r>
        <w:rPr>
          <w:rFonts w:hint="eastAsia" w:ascii="仿宋" w:hAnsi="仿宋" w:eastAsia="仿宋"/>
          <w:color w:val="000000"/>
          <w:sz w:val="30"/>
        </w:rPr>
        <w:t>引导企业“走出去”</w:t>
      </w:r>
      <w:r>
        <w:rPr>
          <w:rFonts w:hint="default" w:ascii="仿宋" w:hAnsi="仿宋" w:eastAsia="仿宋"/>
          <w:color w:val="000000"/>
          <w:sz w:val="30"/>
        </w:rPr>
        <w:t>,</w:t>
      </w:r>
      <w:r>
        <w:rPr>
          <w:rFonts w:hint="eastAsia" w:ascii="仿宋" w:hAnsi="仿宋" w:eastAsia="仿宋"/>
          <w:color w:val="000000"/>
          <w:sz w:val="30"/>
        </w:rPr>
        <w:t>不断提高企业知名度。充分利用各种新闻媒体、信息网络对“三品一标”、SC认证相关知识、政策法规、技术规范等进行广泛宣传</w:t>
      </w:r>
      <w:r>
        <w:rPr>
          <w:rFonts w:hint="default" w:ascii="仿宋" w:hAnsi="仿宋" w:eastAsia="仿宋"/>
          <w:color w:val="000000"/>
          <w:sz w:val="30"/>
        </w:rPr>
        <w:t>,</w:t>
      </w:r>
      <w:r>
        <w:rPr>
          <w:rFonts w:hint="eastAsia" w:ascii="仿宋" w:hAnsi="仿宋" w:eastAsia="仿宋"/>
          <w:color w:val="000000"/>
          <w:sz w:val="30"/>
        </w:rPr>
        <w:t>着力提高各级领导、广大农业工作者和农产品生产企业对认证的认知度。</w:t>
      </w:r>
    </w:p>
    <w:p>
      <w:pPr>
        <w:pStyle w:val="3"/>
        <w:spacing w:beforeLines="0" w:afterLines="0"/>
        <w:rPr>
          <w:rFonts w:hint="default" w:eastAsia="黑体"/>
          <w:sz w:val="32"/>
        </w:rPr>
      </w:pPr>
      <w:bookmarkStart w:id="244" w:name="_Toc17208"/>
      <w:bookmarkStart w:id="245" w:name="_Toc28727_WPSOffice_Level2"/>
      <w:bookmarkStart w:id="246" w:name="_Toc23411010"/>
      <w:bookmarkStart w:id="247" w:name="_Toc9277"/>
      <w:r>
        <w:rPr>
          <w:rFonts w:hint="default"/>
          <w:sz w:val="32"/>
        </w:rPr>
        <w:t>7.3</w:t>
      </w:r>
      <w:r>
        <w:rPr>
          <w:rFonts w:hint="eastAsia"/>
          <w:sz w:val="32"/>
        </w:rPr>
        <w:t>建设方案</w:t>
      </w:r>
      <w:bookmarkEnd w:id="244"/>
      <w:bookmarkEnd w:id="245"/>
      <w:bookmarkEnd w:id="246"/>
      <w:bookmarkEnd w:id="247"/>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以“社群口碑传播+媒体传播+活动传播”为核心进行宣传推广</w:t>
      </w:r>
      <w:r>
        <w:rPr>
          <w:rFonts w:hint="default" w:ascii="仿宋" w:hAnsi="仿宋" w:eastAsia="仿宋"/>
          <w:color w:val="000000"/>
          <w:sz w:val="30"/>
        </w:rPr>
        <w:t>.</w:t>
      </w:r>
      <w:r>
        <w:rPr>
          <w:rFonts w:hint="eastAsia" w:ascii="仿宋" w:hAnsi="仿宋" w:eastAsia="仿宋"/>
          <w:color w:val="000000"/>
          <w:sz w:val="30"/>
        </w:rPr>
        <w:t>根据目标消费人群的媒体接受习惯</w:t>
      </w:r>
      <w:r>
        <w:rPr>
          <w:rFonts w:hint="default" w:ascii="仿宋" w:hAnsi="仿宋" w:eastAsia="仿宋"/>
          <w:color w:val="000000"/>
          <w:sz w:val="30"/>
        </w:rPr>
        <w:t>,</w:t>
      </w:r>
      <w:r>
        <w:rPr>
          <w:rFonts w:hint="eastAsia" w:ascii="仿宋" w:hAnsi="仿宋" w:eastAsia="仿宋"/>
          <w:color w:val="000000"/>
          <w:sz w:val="30"/>
        </w:rPr>
        <w:t>多层次、多渠道传播泽库牦牛肉、藏羊、人参果、黄蘑菇等本地特色产品的品牌核心价值</w:t>
      </w:r>
      <w:r>
        <w:rPr>
          <w:rFonts w:hint="default" w:ascii="仿宋" w:hAnsi="仿宋" w:eastAsia="仿宋"/>
          <w:color w:val="000000"/>
          <w:sz w:val="30"/>
        </w:rPr>
        <w:t>,</w:t>
      </w:r>
      <w:r>
        <w:rPr>
          <w:rFonts w:hint="eastAsia" w:ascii="仿宋" w:hAnsi="仿宋" w:eastAsia="仿宋"/>
          <w:color w:val="000000"/>
          <w:sz w:val="30"/>
        </w:rPr>
        <w:t>构建品牌资产。</w:t>
      </w:r>
    </w:p>
    <w:p>
      <w:pPr>
        <w:pStyle w:val="4"/>
        <w:spacing w:beforeLines="0" w:afterLines="0"/>
        <w:ind w:left="210" w:right="210"/>
        <w:rPr>
          <w:rFonts w:hint="default" w:eastAsia="Times New Roman"/>
          <w:sz w:val="32"/>
        </w:rPr>
      </w:pPr>
      <w:bookmarkStart w:id="248" w:name="_Toc32615"/>
      <w:bookmarkStart w:id="249" w:name="_Toc9506_WPSOffice_Level3"/>
      <w:bookmarkStart w:id="250" w:name="_Toc23411011"/>
      <w:bookmarkStart w:id="251" w:name="_Toc31599"/>
      <w:r>
        <w:rPr>
          <w:rFonts w:hint="default"/>
          <w:sz w:val="32"/>
        </w:rPr>
        <w:t>7.3.1</w:t>
      </w:r>
      <w:r>
        <w:rPr>
          <w:rFonts w:hint="eastAsia"/>
          <w:sz w:val="32"/>
        </w:rPr>
        <w:t>社群口碑传播</w:t>
      </w:r>
      <w:bookmarkEnd w:id="248"/>
      <w:bookmarkEnd w:id="249"/>
      <w:bookmarkEnd w:id="250"/>
      <w:bookmarkEnd w:id="251"/>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通过开展众筹、预售、私人定制及组建驴友会组织等方式</w:t>
      </w:r>
      <w:r>
        <w:rPr>
          <w:rFonts w:hint="default" w:ascii="仿宋" w:hAnsi="仿宋" w:eastAsia="仿宋"/>
          <w:color w:val="000000"/>
          <w:sz w:val="30"/>
        </w:rPr>
        <w:t>,</w:t>
      </w:r>
      <w:r>
        <w:rPr>
          <w:rFonts w:hint="eastAsia" w:ascii="仿宋" w:hAnsi="仿宋" w:eastAsia="仿宋"/>
          <w:color w:val="000000"/>
          <w:sz w:val="30"/>
        </w:rPr>
        <w:t>吸纳具有共同需求与价值观的人群加入不同社群平台</w:t>
      </w:r>
      <w:r>
        <w:rPr>
          <w:rFonts w:hint="default" w:ascii="仿宋" w:hAnsi="仿宋" w:eastAsia="仿宋"/>
          <w:color w:val="000000"/>
          <w:sz w:val="30"/>
        </w:rPr>
        <w:t>,</w:t>
      </w:r>
      <w:r>
        <w:rPr>
          <w:rFonts w:hint="eastAsia" w:ascii="仿宋" w:hAnsi="仿宋" w:eastAsia="仿宋"/>
          <w:color w:val="000000"/>
          <w:sz w:val="30"/>
        </w:rPr>
        <w:t>并通过定期开展社群活动与热点话题沟通等方式进行社群管理</w:t>
      </w:r>
      <w:r>
        <w:rPr>
          <w:rFonts w:hint="default" w:ascii="仿宋" w:hAnsi="仿宋" w:eastAsia="仿宋"/>
          <w:color w:val="000000"/>
          <w:sz w:val="30"/>
        </w:rPr>
        <w:t>,</w:t>
      </w:r>
      <w:r>
        <w:rPr>
          <w:rFonts w:hint="eastAsia" w:ascii="仿宋" w:hAnsi="仿宋" w:eastAsia="仿宋"/>
          <w:color w:val="000000"/>
          <w:sz w:val="30"/>
        </w:rPr>
        <w:t>从而利用社群与目标用户建立强关系</w:t>
      </w:r>
      <w:r>
        <w:rPr>
          <w:rFonts w:hint="default" w:ascii="仿宋" w:hAnsi="仿宋" w:eastAsia="仿宋"/>
          <w:color w:val="000000"/>
          <w:sz w:val="30"/>
        </w:rPr>
        <w:t>,</w:t>
      </w:r>
      <w:r>
        <w:rPr>
          <w:rFonts w:hint="eastAsia" w:ascii="仿宋" w:hAnsi="仿宋" w:eastAsia="仿宋"/>
          <w:color w:val="000000"/>
          <w:sz w:val="30"/>
        </w:rPr>
        <w:t>同时不断吸引壮大用户数量共同参与</w:t>
      </w:r>
      <w:r>
        <w:rPr>
          <w:rFonts w:hint="default" w:ascii="仿宋" w:hAnsi="仿宋" w:eastAsia="仿宋"/>
          <w:color w:val="000000"/>
          <w:sz w:val="30"/>
        </w:rPr>
        <w:t>,</w:t>
      </w:r>
      <w:r>
        <w:rPr>
          <w:rFonts w:hint="eastAsia" w:ascii="仿宋" w:hAnsi="仿宋" w:eastAsia="仿宋"/>
          <w:color w:val="000000"/>
          <w:sz w:val="30"/>
        </w:rPr>
        <w:t>以实现口碑传播效应。</w:t>
      </w:r>
    </w:p>
    <w:p>
      <w:pPr>
        <w:pStyle w:val="4"/>
        <w:spacing w:beforeLines="0" w:afterLines="0"/>
        <w:ind w:left="210" w:right="210"/>
        <w:rPr>
          <w:rFonts w:hint="default" w:eastAsia="Times New Roman"/>
          <w:sz w:val="32"/>
        </w:rPr>
      </w:pPr>
      <w:bookmarkStart w:id="252" w:name="_Toc32757"/>
      <w:bookmarkStart w:id="253" w:name="_Toc12733_WPSOffice_Level3"/>
      <w:bookmarkStart w:id="254" w:name="_Toc23411012"/>
      <w:bookmarkStart w:id="255" w:name="_Toc9052"/>
      <w:r>
        <w:rPr>
          <w:rFonts w:hint="default"/>
          <w:sz w:val="32"/>
        </w:rPr>
        <w:t>7.3.2</w:t>
      </w:r>
      <w:r>
        <w:rPr>
          <w:rFonts w:hint="eastAsia"/>
          <w:sz w:val="32"/>
        </w:rPr>
        <w:t>媒体传播</w:t>
      </w:r>
      <w:bookmarkEnd w:id="252"/>
      <w:bookmarkEnd w:id="253"/>
      <w:bookmarkEnd w:id="254"/>
      <w:bookmarkEnd w:id="255"/>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线下媒体:线下实体店</w:t>
      </w:r>
      <w:r>
        <w:rPr>
          <w:rFonts w:hint="default" w:ascii="仿宋" w:hAnsi="仿宋" w:eastAsia="仿宋"/>
          <w:color w:val="000000"/>
          <w:sz w:val="30"/>
        </w:rPr>
        <w:t>,</w:t>
      </w:r>
      <w:r>
        <w:rPr>
          <w:rFonts w:hint="eastAsia" w:ascii="仿宋" w:hAnsi="仿宋" w:eastAsia="仿宋"/>
          <w:color w:val="000000"/>
          <w:sz w:val="30"/>
        </w:rPr>
        <w:t>统一店内布局与店招形象;墙体广告</w:t>
      </w:r>
      <w:r>
        <w:rPr>
          <w:rFonts w:hint="default" w:ascii="仿宋" w:hAnsi="仿宋" w:eastAsia="仿宋"/>
          <w:color w:val="000000"/>
          <w:sz w:val="30"/>
        </w:rPr>
        <w:t>,</w:t>
      </w:r>
      <w:r>
        <w:rPr>
          <w:rFonts w:hint="eastAsia" w:ascii="仿宋" w:hAnsi="仿宋" w:eastAsia="仿宋"/>
          <w:color w:val="000000"/>
          <w:sz w:val="30"/>
        </w:rPr>
        <w:t>即在农村发布墙体广告</w:t>
      </w:r>
      <w:r>
        <w:rPr>
          <w:rFonts w:hint="default" w:ascii="仿宋" w:hAnsi="仿宋" w:eastAsia="仿宋"/>
          <w:color w:val="000000"/>
          <w:sz w:val="30"/>
        </w:rPr>
        <w:t>,</w:t>
      </w:r>
      <w:r>
        <w:rPr>
          <w:rFonts w:hint="eastAsia" w:ascii="仿宋" w:hAnsi="仿宋" w:eastAsia="仿宋"/>
          <w:color w:val="000000"/>
          <w:sz w:val="30"/>
        </w:rPr>
        <w:t>既经济</w:t>
      </w:r>
      <w:r>
        <w:rPr>
          <w:rFonts w:hint="default" w:ascii="仿宋" w:hAnsi="仿宋" w:eastAsia="仿宋"/>
          <w:color w:val="000000"/>
          <w:sz w:val="30"/>
        </w:rPr>
        <w:t>,</w:t>
      </w:r>
      <w:r>
        <w:rPr>
          <w:rFonts w:hint="eastAsia" w:ascii="仿宋" w:hAnsi="仿宋" w:eastAsia="仿宋"/>
          <w:color w:val="000000"/>
          <w:sz w:val="30"/>
        </w:rPr>
        <w:t>又实效。线上媒体:软文传播</w:t>
      </w:r>
      <w:r>
        <w:rPr>
          <w:rFonts w:hint="default" w:ascii="仿宋" w:hAnsi="仿宋" w:eastAsia="仿宋"/>
          <w:color w:val="000000"/>
          <w:sz w:val="30"/>
        </w:rPr>
        <w:t>,</w:t>
      </w:r>
      <w:r>
        <w:rPr>
          <w:rFonts w:hint="eastAsia" w:ascii="仿宋" w:hAnsi="仿宋" w:eastAsia="仿宋"/>
          <w:color w:val="000000"/>
          <w:sz w:val="30"/>
        </w:rPr>
        <w:t>在纸媒体或网络社区论坛等;自媒体传播</w:t>
      </w:r>
      <w:r>
        <w:rPr>
          <w:rFonts w:hint="default" w:ascii="仿宋" w:hAnsi="仿宋" w:eastAsia="仿宋"/>
          <w:color w:val="000000"/>
          <w:sz w:val="30"/>
        </w:rPr>
        <w:t>,</w:t>
      </w:r>
      <w:r>
        <w:rPr>
          <w:rFonts w:hint="eastAsia" w:ascii="仿宋" w:hAnsi="仿宋" w:eastAsia="仿宋"/>
          <w:color w:val="000000"/>
          <w:sz w:val="30"/>
        </w:rPr>
        <w:t>如公众号、朋友圈、英领、论坛等平台推送。</w:t>
      </w:r>
    </w:p>
    <w:p>
      <w:pPr>
        <w:pStyle w:val="4"/>
        <w:spacing w:beforeLines="0" w:afterLines="0"/>
        <w:ind w:left="210" w:right="210"/>
        <w:rPr>
          <w:rFonts w:hint="default" w:eastAsia="Times New Roman"/>
          <w:sz w:val="32"/>
        </w:rPr>
      </w:pPr>
      <w:bookmarkStart w:id="256" w:name="_Toc8169"/>
      <w:bookmarkStart w:id="257" w:name="_Toc9799_WPSOffice_Level3"/>
      <w:bookmarkStart w:id="258" w:name="_Toc23411013"/>
      <w:bookmarkStart w:id="259" w:name="_Toc4347"/>
      <w:r>
        <w:rPr>
          <w:rFonts w:hint="default"/>
          <w:sz w:val="32"/>
        </w:rPr>
        <w:t>7.3.3</w:t>
      </w:r>
      <w:r>
        <w:rPr>
          <w:rFonts w:hint="eastAsia"/>
          <w:sz w:val="32"/>
        </w:rPr>
        <w:t>活动传播</w:t>
      </w:r>
      <w:bookmarkEnd w:id="256"/>
      <w:bookmarkEnd w:id="257"/>
      <w:bookmarkEnd w:id="258"/>
      <w:bookmarkEnd w:id="259"/>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通过造势与借势两种手段</w:t>
      </w:r>
      <w:r>
        <w:rPr>
          <w:rFonts w:hint="default" w:ascii="仿宋" w:hAnsi="仿宋" w:eastAsia="仿宋"/>
          <w:color w:val="000000"/>
          <w:sz w:val="30"/>
        </w:rPr>
        <w:t>,</w:t>
      </w:r>
      <w:r>
        <w:rPr>
          <w:rFonts w:hint="eastAsia" w:ascii="仿宋" w:hAnsi="仿宋" w:eastAsia="仿宋"/>
          <w:color w:val="000000"/>
          <w:sz w:val="30"/>
        </w:rPr>
        <w:t>创造能够令社会大众关注的</w:t>
      </w:r>
      <w:r>
        <w:rPr>
          <w:rFonts w:hint="default" w:ascii="仿宋" w:hAnsi="仿宋" w:eastAsia="仿宋"/>
          <w:color w:val="000000"/>
          <w:sz w:val="30"/>
        </w:rPr>
        <w:t>,</w:t>
      </w:r>
      <w:r>
        <w:rPr>
          <w:rFonts w:hint="eastAsia" w:ascii="仿宋" w:hAnsi="仿宋" w:eastAsia="仿宋"/>
          <w:color w:val="000000"/>
          <w:sz w:val="30"/>
        </w:rPr>
        <w:t>并且具有新闻传播价值的热点事件</w:t>
      </w:r>
      <w:r>
        <w:rPr>
          <w:rFonts w:hint="default" w:ascii="仿宋" w:hAnsi="仿宋" w:eastAsia="仿宋"/>
          <w:color w:val="000000"/>
          <w:sz w:val="30"/>
        </w:rPr>
        <w:t>,</w:t>
      </w:r>
      <w:r>
        <w:rPr>
          <w:rFonts w:hint="eastAsia" w:ascii="仿宋" w:hAnsi="仿宋" w:eastAsia="仿宋"/>
          <w:color w:val="000000"/>
          <w:sz w:val="30"/>
        </w:rPr>
        <w:t>进行活动传播的一种方式。</w:t>
      </w:r>
    </w:p>
    <w:p>
      <w:pPr>
        <w:pStyle w:val="4"/>
        <w:spacing w:beforeLines="0" w:afterLines="0"/>
        <w:ind w:left="210" w:right="210"/>
        <w:rPr>
          <w:rFonts w:hint="default" w:eastAsia="Times New Roman"/>
          <w:sz w:val="32"/>
        </w:rPr>
      </w:pPr>
      <w:bookmarkStart w:id="260" w:name="_Toc22628"/>
      <w:bookmarkStart w:id="261" w:name="_Toc25673_WPSOffice_Level3"/>
      <w:bookmarkStart w:id="262" w:name="_Toc23411014"/>
      <w:bookmarkStart w:id="263" w:name="_Toc3608"/>
      <w:r>
        <w:rPr>
          <w:rFonts w:hint="default"/>
          <w:sz w:val="32"/>
        </w:rPr>
        <w:t>7.3.4</w:t>
      </w:r>
      <w:r>
        <w:rPr>
          <w:rFonts w:hint="eastAsia"/>
          <w:sz w:val="32"/>
        </w:rPr>
        <w:t>公益直播</w:t>
      </w:r>
      <w:r>
        <w:rPr>
          <w:rFonts w:hint="default"/>
          <w:sz w:val="32"/>
        </w:rPr>
        <w:t>+</w:t>
      </w:r>
      <w:r>
        <w:rPr>
          <w:rFonts w:hint="eastAsia"/>
          <w:sz w:val="32"/>
        </w:rPr>
        <w:t>电商扶贫</w:t>
      </w:r>
      <w:bookmarkEnd w:id="260"/>
      <w:bookmarkEnd w:id="261"/>
      <w:bookmarkEnd w:id="262"/>
      <w:bookmarkEnd w:id="263"/>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尝试开展以“公益直播+电商扶贫”为主题的原产地直播。通过淘宝、苏宁、京东、一直播等平合的同步直播及购买渠道百分百</w:t>
      </w:r>
      <w:bookmarkStart w:id="264" w:name="_Toc25100_WPSOffice_Level3"/>
      <w:r>
        <w:rPr>
          <w:rFonts w:hint="eastAsia" w:ascii="仿宋" w:hAnsi="仿宋" w:eastAsia="仿宋"/>
          <w:color w:val="000000"/>
          <w:sz w:val="30"/>
        </w:rPr>
        <w:t>还原农产品生产、</w:t>
      </w:r>
      <w:bookmarkEnd w:id="264"/>
      <w:r>
        <w:rPr>
          <w:rFonts w:hint="eastAsia" w:ascii="仿宋" w:hAnsi="仿宋" w:eastAsia="仿宋"/>
          <w:color w:val="000000"/>
          <w:sz w:val="30"/>
        </w:rPr>
        <w:t>流通环节。通过农电商直播营销、面对面交流</w:t>
      </w:r>
      <w:r>
        <w:rPr>
          <w:rFonts w:hint="default" w:ascii="仿宋" w:hAnsi="仿宋" w:eastAsia="仿宋"/>
          <w:color w:val="000000"/>
          <w:sz w:val="30"/>
        </w:rPr>
        <w:t>,</w:t>
      </w:r>
      <w:r>
        <w:rPr>
          <w:rFonts w:hint="eastAsia" w:ascii="仿宋" w:hAnsi="仿宋" w:eastAsia="仿宋"/>
          <w:color w:val="000000"/>
          <w:sz w:val="30"/>
        </w:rPr>
        <w:t>打通农产品需求交易的上下游</w:t>
      </w:r>
      <w:r>
        <w:rPr>
          <w:rFonts w:hint="default" w:ascii="仿宋" w:hAnsi="仿宋" w:eastAsia="仿宋"/>
          <w:color w:val="000000"/>
          <w:sz w:val="30"/>
        </w:rPr>
        <w:t>,</w:t>
      </w:r>
      <w:r>
        <w:rPr>
          <w:rFonts w:hint="eastAsia" w:ascii="仿宋" w:hAnsi="仿宋" w:eastAsia="仿宋"/>
          <w:color w:val="000000"/>
          <w:sz w:val="30"/>
        </w:rPr>
        <w:t>整合乡村农产品资源</w:t>
      </w:r>
      <w:r>
        <w:rPr>
          <w:rFonts w:hint="default" w:ascii="仿宋" w:hAnsi="仿宋" w:eastAsia="仿宋"/>
          <w:color w:val="000000"/>
          <w:sz w:val="30"/>
        </w:rPr>
        <w:t>,</w:t>
      </w:r>
      <w:r>
        <w:rPr>
          <w:rFonts w:hint="eastAsia" w:ascii="仿宋" w:hAnsi="仿宋" w:eastAsia="仿宋"/>
          <w:color w:val="000000"/>
          <w:sz w:val="30"/>
        </w:rPr>
        <w:t>直接嫁接到社会爱心人士以及农村土特产品需求者。</w:t>
      </w:r>
    </w:p>
    <w:p>
      <w:pPr>
        <w:pStyle w:val="4"/>
        <w:spacing w:beforeLines="0" w:afterLines="0"/>
        <w:ind w:left="210" w:right="210"/>
        <w:rPr>
          <w:rFonts w:hint="default" w:eastAsia="Times New Roman"/>
          <w:sz w:val="32"/>
        </w:rPr>
      </w:pPr>
      <w:bookmarkStart w:id="265" w:name="_Toc11869"/>
      <w:bookmarkStart w:id="266" w:name="_Toc22356_WPSOffice_Level3"/>
      <w:bookmarkStart w:id="267" w:name="_Toc23411015"/>
      <w:bookmarkStart w:id="268" w:name="_Toc8775"/>
      <w:r>
        <w:rPr>
          <w:rFonts w:hint="default"/>
          <w:sz w:val="32"/>
        </w:rPr>
        <w:t>7.3.5</w:t>
      </w:r>
      <w:r>
        <w:rPr>
          <w:rFonts w:hint="eastAsia"/>
          <w:sz w:val="32"/>
        </w:rPr>
        <w:t>建档立卡贫困户农产品代销，党员干部爱心扶贫</w:t>
      </w:r>
      <w:bookmarkEnd w:id="265"/>
      <w:bookmarkEnd w:id="266"/>
      <w:bookmarkEnd w:id="267"/>
      <w:bookmarkEnd w:id="268"/>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通过建立完善的建档立卡贫困户农产品代销渠道</w:t>
      </w:r>
      <w:r>
        <w:rPr>
          <w:rFonts w:hint="default" w:ascii="仿宋" w:hAnsi="仿宋" w:eastAsia="仿宋"/>
          <w:color w:val="000000"/>
          <w:sz w:val="30"/>
        </w:rPr>
        <w:t>,</w:t>
      </w:r>
      <w:r>
        <w:rPr>
          <w:rFonts w:hint="eastAsia" w:ascii="仿宋" w:hAnsi="仿宋" w:eastAsia="仿宋"/>
          <w:color w:val="000000"/>
          <w:sz w:val="30"/>
        </w:rPr>
        <w:t>解决脱贫户农产品生产的后顾之忧</w:t>
      </w:r>
      <w:r>
        <w:rPr>
          <w:rFonts w:hint="default" w:ascii="仿宋" w:hAnsi="仿宋" w:eastAsia="仿宋"/>
          <w:color w:val="000000"/>
          <w:sz w:val="30"/>
        </w:rPr>
        <w:t>,</w:t>
      </w:r>
      <w:r>
        <w:rPr>
          <w:rFonts w:hint="eastAsia" w:ascii="仿宋" w:hAnsi="仿宋" w:eastAsia="仿宋"/>
          <w:color w:val="000000"/>
          <w:sz w:val="30"/>
        </w:rPr>
        <w:t>带动生产积极性。再通过党员干部带头帮扶机制</w:t>
      </w:r>
      <w:r>
        <w:rPr>
          <w:rFonts w:hint="default" w:ascii="仿宋" w:hAnsi="仿宋" w:eastAsia="仿宋"/>
          <w:color w:val="000000"/>
          <w:sz w:val="30"/>
        </w:rPr>
        <w:t>,</w:t>
      </w:r>
      <w:r>
        <w:rPr>
          <w:rFonts w:hint="eastAsia" w:ascii="仿宋" w:hAnsi="仿宋" w:eastAsia="仿宋"/>
          <w:color w:val="000000"/>
          <w:sz w:val="30"/>
        </w:rPr>
        <w:t>借助县域电商平台建立的农特产品扶贫专区</w:t>
      </w:r>
      <w:r>
        <w:rPr>
          <w:rFonts w:hint="default" w:ascii="仿宋" w:hAnsi="仿宋" w:eastAsia="仿宋"/>
          <w:color w:val="000000"/>
          <w:sz w:val="30"/>
        </w:rPr>
        <w:t>,</w:t>
      </w:r>
      <w:r>
        <w:rPr>
          <w:rFonts w:hint="eastAsia" w:ascii="仿宋" w:hAnsi="仿宋" w:eastAsia="仿宋"/>
          <w:color w:val="000000"/>
          <w:sz w:val="30"/>
        </w:rPr>
        <w:t>引导县域爱心扶贫</w:t>
      </w:r>
      <w:r>
        <w:rPr>
          <w:rFonts w:hint="default" w:ascii="仿宋" w:hAnsi="仿宋" w:eastAsia="仿宋"/>
          <w:color w:val="000000"/>
          <w:sz w:val="30"/>
        </w:rPr>
        <w:t>,</w:t>
      </w:r>
      <w:r>
        <w:rPr>
          <w:rFonts w:hint="eastAsia" w:ascii="仿宋" w:hAnsi="仿宋" w:eastAsia="仿宋"/>
          <w:color w:val="000000"/>
          <w:sz w:val="30"/>
        </w:rPr>
        <w:t>促进贫户农产品生产、流通良性循环。</w:t>
      </w:r>
    </w:p>
    <w:p>
      <w:pPr>
        <w:spacing w:beforeLines="0" w:afterLines="0"/>
        <w:rPr>
          <w:rFonts w:hint="default" w:ascii="仿宋" w:hAnsi="仿宋" w:eastAsia="仿宋"/>
          <w:color w:val="000000"/>
          <w:sz w:val="30"/>
        </w:rPr>
      </w:pPr>
    </w:p>
    <w:p>
      <w:pPr>
        <w:pStyle w:val="2"/>
        <w:keepNext w:val="0"/>
        <w:pageBreakBefore/>
        <w:spacing w:beforeLines="0" w:afterLines="0" w:line="240" w:lineRule="auto"/>
        <w:jc w:val="center"/>
        <w:rPr>
          <w:rFonts w:hint="default" w:ascii="方正大标宋简体" w:hAnsi="仿宋" w:eastAsia="方正大标宋简体"/>
          <w:color w:val="000000"/>
          <w:sz w:val="36"/>
        </w:rPr>
      </w:pPr>
      <w:bookmarkStart w:id="269" w:name="_Toc31804_WPSOffice_Level1"/>
      <w:bookmarkStart w:id="270" w:name="_Toc14730"/>
      <w:bookmarkStart w:id="271" w:name="_Toc5349"/>
      <w:bookmarkStart w:id="272" w:name="_Toc14126_WPSOffice_Level1"/>
      <w:bookmarkStart w:id="273" w:name="_Toc23411016"/>
      <w:bookmarkStart w:id="274" w:name="_Toc27351"/>
      <w:r>
        <w:rPr>
          <w:rFonts w:hint="eastAsia" w:ascii="方正大标宋简体" w:hAnsi="仿宋" w:eastAsia="方正大标宋简体"/>
          <w:color w:val="000000"/>
          <w:sz w:val="36"/>
        </w:rPr>
        <w:t>第八章 物流整合方案</w:t>
      </w:r>
      <w:bookmarkEnd w:id="269"/>
      <w:bookmarkEnd w:id="270"/>
      <w:bookmarkEnd w:id="271"/>
      <w:bookmarkEnd w:id="272"/>
      <w:bookmarkEnd w:id="273"/>
      <w:bookmarkEnd w:id="274"/>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坚持按照“市场运作、政府引导</w:t>
      </w:r>
      <w:r>
        <w:rPr>
          <w:rFonts w:hint="default" w:ascii="仿宋" w:hAnsi="仿宋" w:eastAsia="仿宋"/>
          <w:color w:val="000000"/>
          <w:sz w:val="30"/>
        </w:rPr>
        <w:t>,</w:t>
      </w:r>
      <w:r>
        <w:rPr>
          <w:rFonts w:hint="eastAsia" w:ascii="仿宋" w:hAnsi="仿宋" w:eastAsia="仿宋"/>
          <w:color w:val="000000"/>
          <w:sz w:val="30"/>
        </w:rPr>
        <w:t>示范带动、梯次推进”的原则</w:t>
      </w:r>
      <w:r>
        <w:rPr>
          <w:rFonts w:hint="default" w:ascii="仿宋" w:hAnsi="仿宋" w:eastAsia="仿宋"/>
          <w:color w:val="000000"/>
          <w:sz w:val="30"/>
        </w:rPr>
        <w:t>,</w:t>
      </w:r>
      <w:r>
        <w:rPr>
          <w:rFonts w:hint="eastAsia" w:ascii="仿宋" w:hAnsi="仿宋" w:eastAsia="仿宋"/>
          <w:color w:val="000000"/>
          <w:sz w:val="30"/>
        </w:rPr>
        <w:t>以服务电子商务进农村和推进城乡一体化建设为宗旨</w:t>
      </w:r>
      <w:r>
        <w:rPr>
          <w:rFonts w:hint="default" w:ascii="仿宋" w:hAnsi="仿宋" w:eastAsia="仿宋"/>
          <w:color w:val="000000"/>
          <w:sz w:val="30"/>
        </w:rPr>
        <w:t>,</w:t>
      </w:r>
      <w:r>
        <w:rPr>
          <w:rFonts w:hint="eastAsia" w:ascii="仿宋" w:hAnsi="仿宋" w:eastAsia="仿宋"/>
          <w:color w:val="000000"/>
          <w:sz w:val="30"/>
        </w:rPr>
        <w:t>以提高配送效率、降低物流成本为目标</w:t>
      </w:r>
      <w:r>
        <w:rPr>
          <w:rFonts w:hint="default" w:ascii="仿宋" w:hAnsi="仿宋" w:eastAsia="仿宋"/>
          <w:color w:val="000000"/>
          <w:sz w:val="30"/>
        </w:rPr>
        <w:t>,</w:t>
      </w:r>
      <w:r>
        <w:rPr>
          <w:rFonts w:hint="eastAsia" w:ascii="仿宋" w:hAnsi="仿宋" w:eastAsia="仿宋"/>
          <w:color w:val="000000"/>
          <w:sz w:val="30"/>
        </w:rPr>
        <w:t>以县、乡、村三级物流配送中心(站、点)等基础设施为载体</w:t>
      </w:r>
      <w:r>
        <w:rPr>
          <w:rFonts w:hint="default" w:ascii="仿宋" w:hAnsi="仿宋" w:eastAsia="仿宋"/>
          <w:color w:val="000000"/>
          <w:sz w:val="30"/>
        </w:rPr>
        <w:t>,</w:t>
      </w:r>
      <w:r>
        <w:rPr>
          <w:rFonts w:hint="eastAsia" w:ascii="仿宋" w:hAnsi="仿宋" w:eastAsia="仿宋"/>
          <w:color w:val="000000"/>
          <w:sz w:val="30"/>
        </w:rPr>
        <w:t>以现代信息和物流技术为支撑</w:t>
      </w:r>
      <w:r>
        <w:rPr>
          <w:rFonts w:hint="default" w:ascii="仿宋" w:hAnsi="仿宋" w:eastAsia="仿宋"/>
          <w:color w:val="000000"/>
          <w:sz w:val="30"/>
        </w:rPr>
        <w:t>,</w:t>
      </w:r>
      <w:r>
        <w:rPr>
          <w:rFonts w:hint="eastAsia" w:ascii="仿宋" w:hAnsi="仿宋" w:eastAsia="仿宋"/>
          <w:color w:val="000000"/>
          <w:sz w:val="30"/>
        </w:rPr>
        <w:t>以整合优化现有物流资源为重点</w:t>
      </w:r>
      <w:r>
        <w:rPr>
          <w:rFonts w:hint="default" w:ascii="仿宋" w:hAnsi="仿宋" w:eastAsia="仿宋"/>
          <w:color w:val="000000"/>
          <w:sz w:val="30"/>
        </w:rPr>
        <w:t>,</w:t>
      </w:r>
      <w:r>
        <w:rPr>
          <w:rFonts w:hint="eastAsia" w:ascii="仿宋" w:hAnsi="仿宋" w:eastAsia="仿宋"/>
          <w:color w:val="000000"/>
          <w:sz w:val="30"/>
        </w:rPr>
        <w:t>着力打造管理集约化网络规模化、服务社会化的现代农村物流综合服务平台</w:t>
      </w:r>
      <w:r>
        <w:rPr>
          <w:rFonts w:hint="default" w:ascii="仿宋" w:hAnsi="仿宋" w:eastAsia="仿宋"/>
          <w:color w:val="000000"/>
          <w:sz w:val="30"/>
        </w:rPr>
        <w:t>,</w:t>
      </w:r>
      <w:r>
        <w:rPr>
          <w:rFonts w:hint="eastAsia" w:ascii="仿宋" w:hAnsi="仿宋" w:eastAsia="仿宋"/>
          <w:color w:val="000000"/>
          <w:sz w:val="30"/>
        </w:rPr>
        <w:t>着力提升城乡配送标准化、信息化、智能化、集约化水平</w:t>
      </w:r>
      <w:r>
        <w:rPr>
          <w:rFonts w:hint="default" w:ascii="仿宋" w:hAnsi="仿宋" w:eastAsia="仿宋"/>
          <w:color w:val="000000"/>
          <w:sz w:val="30"/>
        </w:rPr>
        <w:t>,</w:t>
      </w:r>
      <w:r>
        <w:rPr>
          <w:rFonts w:hint="eastAsia" w:ascii="仿宋" w:hAnsi="仿宋" w:eastAsia="仿宋"/>
          <w:color w:val="000000"/>
          <w:sz w:val="30"/>
        </w:rPr>
        <w:t>加快构建布局合理、技术先进、便捷高效、绿色环保、安全有序的电子商务进农村物流配送体系。结合《泽库县电子商务进农村综合示范县项目实施方案》为做好示范县建设工作</w:t>
      </w:r>
      <w:r>
        <w:rPr>
          <w:rFonts w:hint="default" w:ascii="仿宋" w:hAnsi="仿宋" w:eastAsia="仿宋"/>
          <w:color w:val="000000"/>
          <w:sz w:val="30"/>
        </w:rPr>
        <w:t>,</w:t>
      </w:r>
      <w:r>
        <w:rPr>
          <w:rFonts w:hint="eastAsia" w:ascii="仿宋" w:hAnsi="仿宋" w:eastAsia="仿宋"/>
          <w:color w:val="000000"/>
          <w:sz w:val="30"/>
        </w:rPr>
        <w:t>健全和完善县、乡(镇)、村三级物流配送体系</w:t>
      </w:r>
      <w:r>
        <w:rPr>
          <w:rFonts w:hint="default" w:ascii="仿宋" w:hAnsi="仿宋" w:eastAsia="仿宋"/>
          <w:color w:val="000000"/>
          <w:sz w:val="30"/>
        </w:rPr>
        <w:t>,</w:t>
      </w:r>
      <w:r>
        <w:rPr>
          <w:rFonts w:hint="eastAsia" w:ascii="仿宋" w:hAnsi="仿宋" w:eastAsia="仿宋"/>
          <w:color w:val="000000"/>
          <w:sz w:val="30"/>
        </w:rPr>
        <w:t>为泽库县农产品上行和工业品下行提供物流保障</w:t>
      </w:r>
      <w:r>
        <w:rPr>
          <w:rFonts w:hint="default" w:ascii="仿宋" w:hAnsi="仿宋" w:eastAsia="仿宋"/>
          <w:color w:val="000000"/>
          <w:sz w:val="30"/>
        </w:rPr>
        <w:t>,</w:t>
      </w:r>
      <w:r>
        <w:rPr>
          <w:rFonts w:hint="eastAsia" w:ascii="仿宋" w:hAnsi="仿宋" w:eastAsia="仿宋"/>
          <w:color w:val="000000"/>
          <w:sz w:val="30"/>
        </w:rPr>
        <w:t>真正解决农村电商物流配送“最后一公里”的问题</w:t>
      </w:r>
      <w:r>
        <w:rPr>
          <w:rFonts w:hint="default" w:ascii="仿宋" w:hAnsi="仿宋" w:eastAsia="仿宋"/>
          <w:color w:val="000000"/>
          <w:sz w:val="30"/>
        </w:rPr>
        <w:t>,</w:t>
      </w:r>
      <w:r>
        <w:rPr>
          <w:rFonts w:hint="eastAsia" w:ascii="仿宋" w:hAnsi="仿宋" w:eastAsia="仿宋"/>
          <w:color w:val="000000"/>
          <w:sz w:val="30"/>
        </w:rPr>
        <w:t>制定本方案。</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整合现有物流企业资源</w:t>
      </w:r>
      <w:r>
        <w:rPr>
          <w:rFonts w:hint="default" w:ascii="仿宋" w:hAnsi="仿宋" w:eastAsia="仿宋"/>
          <w:color w:val="000000"/>
          <w:sz w:val="30"/>
        </w:rPr>
        <w:t>,</w:t>
      </w:r>
      <w:r>
        <w:rPr>
          <w:rFonts w:hint="eastAsia" w:ascii="仿宋" w:hAnsi="仿宋" w:eastAsia="仿宋"/>
          <w:color w:val="000000"/>
          <w:sz w:val="30"/>
        </w:rPr>
        <w:t>建设具备功能相对完善</w:t>
      </w:r>
      <w:r>
        <w:rPr>
          <w:rFonts w:hint="default" w:ascii="仿宋" w:hAnsi="仿宋" w:eastAsia="仿宋"/>
          <w:color w:val="000000"/>
          <w:sz w:val="30"/>
        </w:rPr>
        <w:t>,</w:t>
      </w:r>
      <w:r>
        <w:rPr>
          <w:rFonts w:hint="eastAsia" w:ascii="仿宋" w:hAnsi="仿宋" w:eastAsia="仿宋"/>
          <w:color w:val="000000"/>
          <w:sz w:val="30"/>
        </w:rPr>
        <w:t>涵盖所辖行政区域的农村电子商务仓储及物流服务设施</w:t>
      </w:r>
      <w:r>
        <w:rPr>
          <w:rFonts w:hint="default" w:ascii="仿宋" w:hAnsi="仿宋" w:eastAsia="仿宋"/>
          <w:color w:val="000000"/>
          <w:sz w:val="30"/>
        </w:rPr>
        <w:t>,</w:t>
      </w:r>
      <w:r>
        <w:rPr>
          <w:rFonts w:hint="eastAsia" w:ascii="仿宋" w:hAnsi="仿宋" w:eastAsia="仿宋"/>
          <w:color w:val="000000"/>
          <w:sz w:val="30"/>
        </w:rPr>
        <w:t>为所有乡(镇)村级电商服务站点提供服务</w:t>
      </w:r>
      <w:r>
        <w:rPr>
          <w:rFonts w:hint="default" w:ascii="仿宋" w:hAnsi="仿宋" w:eastAsia="仿宋"/>
          <w:color w:val="000000"/>
          <w:sz w:val="30"/>
        </w:rPr>
        <w:t>,</w:t>
      </w:r>
      <w:r>
        <w:rPr>
          <w:rFonts w:hint="eastAsia" w:ascii="仿宋" w:hAnsi="仿宋" w:eastAsia="仿宋"/>
          <w:color w:val="000000"/>
          <w:sz w:val="30"/>
        </w:rPr>
        <w:t>各乡(镇)、村级电商服务站点实现资源共享。并于2020年底基本实现县、乡(镇)、村三级统一配送体系</w:t>
      </w:r>
      <w:r>
        <w:rPr>
          <w:rFonts w:hint="default" w:ascii="仿宋" w:hAnsi="仿宋" w:eastAsia="仿宋"/>
          <w:color w:val="000000"/>
          <w:sz w:val="30"/>
        </w:rPr>
        <w:t>,</w:t>
      </w:r>
      <w:r>
        <w:rPr>
          <w:rFonts w:hint="eastAsia" w:ascii="仿宋" w:hAnsi="仿宋" w:eastAsia="仿宋"/>
          <w:color w:val="000000"/>
          <w:sz w:val="30"/>
        </w:rPr>
        <w:t>降低物流成本</w:t>
      </w:r>
      <w:r>
        <w:rPr>
          <w:rFonts w:hint="default" w:ascii="仿宋" w:hAnsi="仿宋" w:eastAsia="仿宋"/>
          <w:color w:val="000000"/>
          <w:sz w:val="30"/>
        </w:rPr>
        <w:t>,</w:t>
      </w:r>
      <w:r>
        <w:rPr>
          <w:rFonts w:hint="eastAsia" w:ascii="仿宋" w:hAnsi="仿宋" w:eastAsia="仿宋"/>
          <w:color w:val="000000"/>
          <w:sz w:val="30"/>
        </w:rPr>
        <w:t>实现从县级电子商务仓配中心到各乡(镇)每1-3天配送1次</w:t>
      </w:r>
      <w:r>
        <w:rPr>
          <w:rFonts w:hint="default" w:ascii="仿宋" w:hAnsi="仿宋" w:eastAsia="仿宋"/>
          <w:color w:val="000000"/>
          <w:sz w:val="30"/>
        </w:rPr>
        <w:t>,</w:t>
      </w:r>
      <w:r>
        <w:rPr>
          <w:rFonts w:hint="eastAsia" w:ascii="仿宋" w:hAnsi="仿宋" w:eastAsia="仿宋"/>
          <w:color w:val="000000"/>
          <w:sz w:val="30"/>
        </w:rPr>
        <w:t>到各村级站每3-5天配送1次。</w:t>
      </w:r>
    </w:p>
    <w:p>
      <w:pPr>
        <w:pStyle w:val="3"/>
        <w:spacing w:beforeLines="0" w:afterLines="0"/>
        <w:rPr>
          <w:rFonts w:hint="default" w:eastAsia="黑体"/>
          <w:sz w:val="32"/>
        </w:rPr>
      </w:pPr>
      <w:bookmarkStart w:id="275" w:name="_Toc13285"/>
      <w:bookmarkStart w:id="276" w:name="_Toc27684_WPSOffice_Level2"/>
      <w:bookmarkStart w:id="277" w:name="_Toc23411017"/>
      <w:bookmarkStart w:id="278" w:name="_Toc19136"/>
      <w:r>
        <w:rPr>
          <w:rFonts w:hint="default"/>
          <w:sz w:val="32"/>
        </w:rPr>
        <w:t>8.1</w:t>
      </w:r>
      <w:r>
        <w:rPr>
          <w:rFonts w:hint="eastAsia"/>
          <w:sz w:val="32"/>
        </w:rPr>
        <w:t>主要建设内容</w:t>
      </w:r>
      <w:bookmarkEnd w:id="275"/>
      <w:bookmarkEnd w:id="276"/>
      <w:bookmarkEnd w:id="277"/>
      <w:bookmarkEnd w:id="278"/>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整合区域现有物流、快递资源</w:t>
      </w:r>
      <w:r>
        <w:rPr>
          <w:rFonts w:hint="default" w:ascii="仿宋" w:hAnsi="仿宋" w:eastAsia="仿宋"/>
          <w:color w:val="000000"/>
          <w:sz w:val="30"/>
        </w:rPr>
        <w:t>,</w:t>
      </w:r>
      <w:r>
        <w:rPr>
          <w:rFonts w:hint="eastAsia" w:ascii="仿宋" w:hAnsi="仿宋" w:eastAsia="仿宋"/>
          <w:color w:val="000000"/>
          <w:sz w:val="30"/>
        </w:rPr>
        <w:t>实现资源共享共用</w:t>
      </w:r>
      <w:r>
        <w:rPr>
          <w:rFonts w:hint="default" w:ascii="仿宋" w:hAnsi="仿宋" w:eastAsia="仿宋"/>
          <w:color w:val="000000"/>
          <w:sz w:val="30"/>
        </w:rPr>
        <w:t>,</w:t>
      </w:r>
      <w:r>
        <w:rPr>
          <w:rFonts w:hint="eastAsia" w:ascii="仿宋" w:hAnsi="仿宋" w:eastAsia="仿宋"/>
          <w:color w:val="000000"/>
          <w:sz w:val="30"/>
        </w:rPr>
        <w:t>节约成</w:t>
      </w:r>
    </w:p>
    <w:p>
      <w:pPr>
        <w:spacing w:beforeLines="0" w:afterLines="0" w:line="360" w:lineRule="auto"/>
        <w:rPr>
          <w:rFonts w:hint="default" w:ascii="仿宋" w:hAnsi="仿宋" w:eastAsia="仿宋"/>
          <w:color w:val="000000"/>
          <w:sz w:val="30"/>
        </w:rPr>
      </w:pPr>
      <w:r>
        <w:rPr>
          <w:rFonts w:hint="eastAsia" w:ascii="仿宋" w:hAnsi="仿宋" w:eastAsia="仿宋"/>
          <w:color w:val="000000"/>
          <w:sz w:val="30"/>
        </w:rPr>
        <w:t>本</w:t>
      </w:r>
      <w:r>
        <w:rPr>
          <w:rFonts w:hint="default" w:ascii="仿宋" w:hAnsi="仿宋" w:eastAsia="仿宋"/>
          <w:color w:val="000000"/>
          <w:sz w:val="30"/>
        </w:rPr>
        <w:t>,</w:t>
      </w:r>
      <w:r>
        <w:rPr>
          <w:rFonts w:hint="eastAsia" w:ascii="仿宋" w:hAnsi="仿宋" w:eastAsia="仿宋"/>
          <w:color w:val="000000"/>
          <w:sz w:val="30"/>
        </w:rPr>
        <w:t>提高效率。实行“1+N”模式</w:t>
      </w:r>
      <w:r>
        <w:rPr>
          <w:rFonts w:hint="default" w:ascii="仿宋" w:hAnsi="仿宋" w:eastAsia="仿宋"/>
          <w:color w:val="000000"/>
          <w:sz w:val="30"/>
        </w:rPr>
        <w:t>,</w:t>
      </w:r>
      <w:r>
        <w:rPr>
          <w:rFonts w:hint="eastAsia" w:ascii="仿宋" w:hAnsi="仿宋" w:eastAsia="仿宋"/>
          <w:color w:val="000000"/>
          <w:sz w:val="30"/>
        </w:rPr>
        <w:t>即建立以项目中标公司为载体</w:t>
      </w:r>
      <w:r>
        <w:rPr>
          <w:rFonts w:hint="default" w:ascii="仿宋" w:hAnsi="仿宋" w:eastAsia="仿宋"/>
          <w:color w:val="000000"/>
          <w:sz w:val="30"/>
        </w:rPr>
        <w:t>,</w:t>
      </w:r>
      <w:r>
        <w:rPr>
          <w:rFonts w:hint="eastAsia" w:ascii="仿宋" w:hAnsi="仿宋" w:eastAsia="仿宋"/>
          <w:color w:val="000000"/>
          <w:sz w:val="30"/>
        </w:rPr>
        <w:t>联合邮政等其他第三方物流快递企业参与的电子商务进农村物流服务体系。在区</w:t>
      </w:r>
      <w:bookmarkStart w:id="279" w:name="_Toc21790_WPSOffice_Level3"/>
      <w:r>
        <w:rPr>
          <w:rFonts w:hint="eastAsia" w:ascii="仿宋" w:hAnsi="仿宋" w:eastAsia="仿宋"/>
          <w:color w:val="000000"/>
          <w:sz w:val="30"/>
        </w:rPr>
        <w:t>域内实现物流配送</w:t>
      </w:r>
      <w:bookmarkEnd w:id="279"/>
      <w:r>
        <w:rPr>
          <w:rFonts w:hint="eastAsia" w:ascii="仿宋" w:hAnsi="仿宋" w:eastAsia="仿宋"/>
          <w:color w:val="000000"/>
          <w:sz w:val="30"/>
        </w:rPr>
        <w:t>“六个统一”</w:t>
      </w:r>
      <w:r>
        <w:rPr>
          <w:rFonts w:hint="default" w:ascii="仿宋" w:hAnsi="仿宋" w:eastAsia="仿宋"/>
          <w:color w:val="000000"/>
          <w:sz w:val="30"/>
        </w:rPr>
        <w:t>,</w:t>
      </w:r>
      <w:r>
        <w:rPr>
          <w:rFonts w:hint="eastAsia" w:ascii="仿宋" w:hAnsi="仿宋" w:eastAsia="仿宋"/>
          <w:color w:val="000000"/>
          <w:sz w:val="30"/>
        </w:rPr>
        <w:t>即统一场所、统一平台、统一管理、统一车辆、统一支付、统一配送。</w:t>
      </w:r>
      <w:bookmarkStart w:id="280" w:name="_Toc31561"/>
      <w:bookmarkStart w:id="281" w:name="_Toc4451_WPSOffice_Level3"/>
    </w:p>
    <w:p>
      <w:pPr>
        <w:pStyle w:val="4"/>
        <w:spacing w:beforeLines="0" w:afterLines="0"/>
        <w:ind w:left="210" w:right="210"/>
        <w:rPr>
          <w:rFonts w:hint="default" w:eastAsia="Times New Roman"/>
          <w:sz w:val="32"/>
        </w:rPr>
      </w:pPr>
      <w:bookmarkStart w:id="282" w:name="_Toc23411018"/>
      <w:bookmarkStart w:id="283" w:name="_Toc25454"/>
      <w:r>
        <w:rPr>
          <w:rFonts w:hint="default"/>
          <w:sz w:val="32"/>
        </w:rPr>
        <w:t>8.1.1</w:t>
      </w:r>
      <w:r>
        <w:rPr>
          <w:rFonts w:hint="eastAsia"/>
          <w:sz w:val="32"/>
        </w:rPr>
        <w:t>县级仓储物流配送中心</w:t>
      </w:r>
      <w:bookmarkEnd w:id="280"/>
      <w:bookmarkEnd w:id="281"/>
      <w:bookmarkEnd w:id="282"/>
      <w:bookmarkEnd w:id="283"/>
    </w:p>
    <w:p>
      <w:pPr>
        <w:spacing w:beforeLines="0" w:afterLines="0" w:line="360" w:lineRule="auto"/>
        <w:ind w:firstLine="600" w:firstLineChars="200"/>
        <w:rPr>
          <w:rFonts w:hint="eastAsia" w:ascii="仿宋" w:hAnsi="仿宋" w:eastAsia="仿宋"/>
          <w:color w:val="000000"/>
          <w:sz w:val="30"/>
        </w:rPr>
      </w:pPr>
      <w:r>
        <w:rPr>
          <w:rFonts w:hint="eastAsia" w:ascii="仿宋" w:hAnsi="仿宋" w:eastAsia="仿宋"/>
          <w:color w:val="000000"/>
          <w:sz w:val="30"/>
        </w:rPr>
        <w:t>整合升级泽库县已存在的第三方网点</w:t>
      </w:r>
      <w:r>
        <w:rPr>
          <w:rFonts w:hint="default" w:ascii="仿宋" w:hAnsi="仿宋" w:eastAsia="仿宋"/>
          <w:color w:val="000000"/>
          <w:sz w:val="30"/>
        </w:rPr>
        <w:t>,</w:t>
      </w:r>
      <w:r>
        <w:rPr>
          <w:rFonts w:hint="eastAsia" w:ascii="仿宋" w:hAnsi="仿宋" w:eastAsia="仿宋"/>
          <w:color w:val="000000"/>
          <w:sz w:val="30"/>
        </w:rPr>
        <w:t>建设仓储配送中心</w:t>
      </w:r>
      <w:r>
        <w:rPr>
          <w:rFonts w:hint="default" w:ascii="仿宋" w:hAnsi="仿宋" w:eastAsia="仿宋"/>
          <w:color w:val="000000"/>
          <w:sz w:val="30"/>
        </w:rPr>
        <w:t>,</w:t>
      </w:r>
      <w:r>
        <w:rPr>
          <w:rFonts w:hint="eastAsia" w:ascii="仿宋" w:hAnsi="仿宋" w:eastAsia="仿宋"/>
          <w:color w:val="000000"/>
          <w:sz w:val="30"/>
        </w:rPr>
        <w:t>面积不低于200平米</w:t>
      </w:r>
      <w:r>
        <w:rPr>
          <w:rFonts w:hint="default" w:ascii="仿宋" w:hAnsi="仿宋" w:eastAsia="仿宋"/>
          <w:color w:val="000000"/>
          <w:sz w:val="30"/>
        </w:rPr>
        <w:t>,</w:t>
      </w:r>
      <w:r>
        <w:rPr>
          <w:rFonts w:hint="eastAsia" w:ascii="仿宋" w:hAnsi="仿宋" w:eastAsia="仿宋"/>
          <w:color w:val="000000"/>
          <w:sz w:val="30"/>
        </w:rPr>
        <w:t>主要包含四项职能:</w:t>
      </w:r>
    </w:p>
    <w:p>
      <w:pPr>
        <w:numPr>
          <w:ilvl w:val="0"/>
          <w:numId w:val="1"/>
        </w:num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仓储中心。负责仓库的日常盘点操作</w:t>
      </w:r>
      <w:r>
        <w:rPr>
          <w:rFonts w:hint="default" w:ascii="仿宋" w:hAnsi="仿宋" w:eastAsia="仿宋"/>
          <w:color w:val="000000"/>
          <w:sz w:val="30"/>
        </w:rPr>
        <w:t>,</w:t>
      </w:r>
      <w:r>
        <w:rPr>
          <w:rFonts w:hint="eastAsia" w:ascii="仿宋" w:hAnsi="仿宋" w:eastAsia="仿宋"/>
          <w:color w:val="000000"/>
          <w:sz w:val="30"/>
        </w:rPr>
        <w:t>现场货损货差等异常情况的及时处理与上报;负责现场设施与设备的管理</w:t>
      </w:r>
      <w:r>
        <w:rPr>
          <w:rFonts w:hint="default" w:ascii="仿宋" w:hAnsi="仿宋" w:eastAsia="仿宋"/>
          <w:color w:val="000000"/>
          <w:sz w:val="30"/>
        </w:rPr>
        <w:t>,</w:t>
      </w:r>
      <w:r>
        <w:rPr>
          <w:rFonts w:hint="eastAsia" w:ascii="仿宋" w:hAnsi="仿宋" w:eastAsia="仿宋"/>
          <w:color w:val="000000"/>
          <w:sz w:val="30"/>
        </w:rPr>
        <w:t>并做好相关记录;负责本地第三方平台农特产品采购产品入库产品清点、上架</w:t>
      </w:r>
      <w:r>
        <w:rPr>
          <w:rFonts w:hint="default" w:ascii="仿宋" w:hAnsi="仿宋" w:eastAsia="仿宋"/>
          <w:color w:val="000000"/>
          <w:sz w:val="30"/>
        </w:rPr>
        <w:t>,</w:t>
      </w:r>
      <w:r>
        <w:rPr>
          <w:rFonts w:hint="eastAsia" w:ascii="仿宋" w:hAnsi="仿宋" w:eastAsia="仿宋"/>
          <w:color w:val="000000"/>
          <w:sz w:val="30"/>
        </w:rPr>
        <w:t>并开具入库单工作;入库产品库存管理工作</w:t>
      </w:r>
      <w:r>
        <w:rPr>
          <w:rFonts w:hint="default" w:ascii="仿宋" w:hAnsi="仿宋" w:eastAsia="仿宋"/>
          <w:color w:val="000000"/>
          <w:sz w:val="30"/>
        </w:rPr>
        <w:t>,</w:t>
      </w:r>
      <w:r>
        <w:rPr>
          <w:rFonts w:hint="eastAsia" w:ascii="仿宋" w:hAnsi="仿宋" w:eastAsia="仿宋"/>
          <w:color w:val="000000"/>
          <w:sz w:val="30"/>
        </w:rPr>
        <w:t>对产品进行每日盘点</w:t>
      </w:r>
      <w:r>
        <w:rPr>
          <w:rFonts w:hint="default" w:ascii="仿宋" w:hAnsi="仿宋" w:eastAsia="仿宋"/>
          <w:color w:val="000000"/>
          <w:sz w:val="30"/>
        </w:rPr>
        <w:t>,</w:t>
      </w:r>
      <w:r>
        <w:rPr>
          <w:rFonts w:hint="eastAsia" w:ascii="仿宋" w:hAnsi="仿宋" w:eastAsia="仿宋"/>
          <w:color w:val="000000"/>
          <w:sz w:val="30"/>
        </w:rPr>
        <w:t>每日汇报给到各线上销售平台;负责第三方平台线上订单发货拣货打包工作</w:t>
      </w:r>
      <w:r>
        <w:rPr>
          <w:rFonts w:hint="default" w:ascii="仿宋" w:hAnsi="仿宋" w:eastAsia="仿宋"/>
          <w:color w:val="000000"/>
          <w:sz w:val="30"/>
        </w:rPr>
        <w:t>,</w:t>
      </w:r>
      <w:r>
        <w:rPr>
          <w:rFonts w:hint="eastAsia" w:ascii="仿宋" w:hAnsi="仿宋" w:eastAsia="仿宋"/>
          <w:color w:val="000000"/>
          <w:sz w:val="30"/>
        </w:rPr>
        <w:t>负责网订店送及村站批量发货拣货打包工作</w:t>
      </w:r>
      <w:r>
        <w:rPr>
          <w:rFonts w:hint="default" w:ascii="仿宋" w:hAnsi="仿宋" w:eastAsia="仿宋"/>
          <w:color w:val="000000"/>
          <w:sz w:val="30"/>
        </w:rPr>
        <w:t>,</w:t>
      </w:r>
      <w:r>
        <w:rPr>
          <w:rFonts w:hint="eastAsia" w:ascii="仿宋" w:hAnsi="仿宋" w:eastAsia="仿宋"/>
          <w:color w:val="000000"/>
          <w:sz w:val="30"/>
        </w:rPr>
        <w:t>并将快件与快递进行交接确认。</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2.配送中心。负责下行到村快件发运;下行到村站批量订货发运;村站上行到县快件接收</w:t>
      </w:r>
      <w:r>
        <w:rPr>
          <w:rFonts w:hint="default" w:ascii="仿宋" w:hAnsi="仿宋" w:eastAsia="仿宋"/>
          <w:color w:val="000000"/>
          <w:sz w:val="30"/>
        </w:rPr>
        <w:t>,</w:t>
      </w:r>
      <w:r>
        <w:rPr>
          <w:rFonts w:hint="eastAsia" w:ascii="仿宋" w:hAnsi="仿宋" w:eastAsia="仿宋"/>
          <w:color w:val="000000"/>
          <w:sz w:val="30"/>
        </w:rPr>
        <w:t>承运到服务中心;负责车辆调度</w:t>
      </w:r>
      <w:r>
        <w:rPr>
          <w:rFonts w:hint="default" w:ascii="仿宋" w:hAnsi="仿宋" w:eastAsia="仿宋"/>
          <w:color w:val="000000"/>
          <w:sz w:val="30"/>
        </w:rPr>
        <w:t>,</w:t>
      </w:r>
      <w:r>
        <w:rPr>
          <w:rFonts w:hint="eastAsia" w:ascii="仿宋" w:hAnsi="仿宋" w:eastAsia="仿宋"/>
          <w:color w:val="000000"/>
          <w:sz w:val="30"/>
        </w:rPr>
        <w:t>与仓库部门对接</w:t>
      </w:r>
      <w:r>
        <w:rPr>
          <w:rFonts w:hint="default" w:ascii="仿宋" w:hAnsi="仿宋" w:eastAsia="仿宋"/>
          <w:color w:val="000000"/>
          <w:sz w:val="30"/>
        </w:rPr>
        <w:t>,</w:t>
      </w:r>
      <w:r>
        <w:rPr>
          <w:rFonts w:hint="eastAsia" w:ascii="仿宋" w:hAnsi="仿宋" w:eastAsia="仿宋"/>
          <w:color w:val="000000"/>
          <w:sz w:val="30"/>
        </w:rPr>
        <w:t>进行产品发运负责运输单据管理</w:t>
      </w:r>
      <w:r>
        <w:rPr>
          <w:rFonts w:hint="default" w:ascii="仿宋" w:hAnsi="仿宋" w:eastAsia="仿宋"/>
          <w:color w:val="000000"/>
          <w:sz w:val="30"/>
        </w:rPr>
        <w:t>,</w:t>
      </w:r>
      <w:r>
        <w:rPr>
          <w:rFonts w:hint="eastAsia" w:ascii="仿宋" w:hAnsi="仿宋" w:eastAsia="仿宋"/>
          <w:color w:val="000000"/>
          <w:sz w:val="30"/>
        </w:rPr>
        <w:t>运输单据定期汇总并提交确认;配送异常监控及处理</w:t>
      </w:r>
      <w:r>
        <w:rPr>
          <w:rFonts w:hint="default" w:ascii="仿宋" w:hAnsi="仿宋" w:eastAsia="仿宋"/>
          <w:color w:val="000000"/>
          <w:sz w:val="30"/>
        </w:rPr>
        <w:t>,</w:t>
      </w:r>
      <w:r>
        <w:rPr>
          <w:rFonts w:hint="eastAsia" w:ascii="仿宋" w:hAnsi="仿宋" w:eastAsia="仿宋"/>
          <w:color w:val="000000"/>
          <w:sz w:val="30"/>
        </w:rPr>
        <w:t>异常问题及时反馈并提交平台。</w:t>
      </w:r>
    </w:p>
    <w:p>
      <w:pPr>
        <w:pStyle w:val="12"/>
        <w:spacing w:beforeLines="0" w:afterLines="0"/>
        <w:ind w:right="210" w:firstLine="640" w:firstLineChars="200"/>
        <w:rPr>
          <w:rFonts w:hint="default" w:eastAsia="Times New Roman"/>
          <w:sz w:val="32"/>
        </w:rPr>
      </w:pPr>
      <w:r>
        <w:rPr>
          <w:rFonts w:hint="eastAsia" w:eastAsia="宋体"/>
          <w:sz w:val="32"/>
        </w:rPr>
        <w:t>3.</w:t>
      </w:r>
      <w:r>
        <w:rPr>
          <w:rFonts w:hint="eastAsia"/>
          <w:sz w:val="32"/>
        </w:rPr>
        <w:t>订单中心。处理各电商平台的订单</w:t>
      </w:r>
      <w:r>
        <w:rPr>
          <w:rFonts w:hint="default" w:eastAsia="Times New Roman"/>
          <w:sz w:val="32"/>
        </w:rPr>
        <w:t>,</w:t>
      </w:r>
      <w:r>
        <w:rPr>
          <w:rFonts w:hint="eastAsia"/>
          <w:sz w:val="32"/>
        </w:rPr>
        <w:t>进行订单打印</w:t>
      </w:r>
      <w:r>
        <w:rPr>
          <w:rFonts w:hint="default" w:eastAsia="Times New Roman"/>
          <w:sz w:val="32"/>
        </w:rPr>
        <w:t>,</w:t>
      </w:r>
      <w:r>
        <w:rPr>
          <w:rFonts w:hint="eastAsia"/>
          <w:sz w:val="32"/>
        </w:rPr>
        <w:t>并将订单统一下发到仓库及配送中心</w:t>
      </w:r>
      <w:r>
        <w:rPr>
          <w:rFonts w:hint="eastAsia" w:eastAsia="宋体"/>
          <w:sz w:val="32"/>
        </w:rPr>
        <w:t>;</w:t>
      </w:r>
      <w:r>
        <w:rPr>
          <w:rFonts w:hint="eastAsia"/>
          <w:sz w:val="32"/>
        </w:rPr>
        <w:t>异常订单信息跟踪处理</w:t>
      </w:r>
      <w:r>
        <w:rPr>
          <w:rFonts w:hint="default" w:eastAsia="Times New Roman"/>
          <w:sz w:val="32"/>
        </w:rPr>
        <w:t>,</w:t>
      </w:r>
      <w:r>
        <w:rPr>
          <w:rFonts w:hint="eastAsia"/>
          <w:sz w:val="32"/>
        </w:rPr>
        <w:t>并及时与各线上平台沟通</w:t>
      </w:r>
      <w:r>
        <w:rPr>
          <w:rFonts w:hint="eastAsia" w:eastAsia="宋体"/>
          <w:sz w:val="32"/>
        </w:rPr>
        <w:t>;</w:t>
      </w:r>
      <w:r>
        <w:rPr>
          <w:rFonts w:hint="eastAsia"/>
          <w:sz w:val="32"/>
        </w:rPr>
        <w:t>快递公司费用结算</w:t>
      </w:r>
      <w:r>
        <w:rPr>
          <w:rFonts w:hint="default" w:eastAsia="Times New Roman"/>
          <w:sz w:val="32"/>
        </w:rPr>
        <w:t>,</w:t>
      </w:r>
      <w:r>
        <w:rPr>
          <w:rFonts w:hint="eastAsia"/>
          <w:sz w:val="32"/>
        </w:rPr>
        <w:t>按月核对快递公司发运费用并汇总统一提交公司审批报销。</w:t>
      </w:r>
    </w:p>
    <w:p>
      <w:pPr>
        <w:pStyle w:val="12"/>
        <w:spacing w:beforeLines="0" w:afterLines="0"/>
        <w:ind w:right="210" w:firstLine="480" w:firstLineChars="150"/>
        <w:rPr>
          <w:rFonts w:hint="default" w:eastAsia="Times New Roman"/>
          <w:sz w:val="32"/>
        </w:rPr>
      </w:pPr>
      <w:r>
        <w:rPr>
          <w:rFonts w:hint="eastAsia" w:eastAsia="宋体"/>
          <w:sz w:val="32"/>
        </w:rPr>
        <w:t>4.</w:t>
      </w:r>
      <w:r>
        <w:rPr>
          <w:rFonts w:hint="eastAsia"/>
          <w:sz w:val="32"/>
        </w:rPr>
        <w:t>质控中心。严格执行相关制度、流程</w:t>
      </w:r>
      <w:r>
        <w:rPr>
          <w:rFonts w:hint="default" w:eastAsia="Times New Roman"/>
          <w:sz w:val="32"/>
        </w:rPr>
        <w:t>,</w:t>
      </w:r>
      <w:r>
        <w:rPr>
          <w:rFonts w:hint="eastAsia"/>
          <w:sz w:val="32"/>
        </w:rPr>
        <w:t>定期进行检查、分析</w:t>
      </w:r>
      <w:r>
        <w:rPr>
          <w:rFonts w:hint="default" w:eastAsia="Times New Roman"/>
          <w:sz w:val="32"/>
        </w:rPr>
        <w:t>,</w:t>
      </w:r>
      <w:r>
        <w:rPr>
          <w:rFonts w:hint="eastAsia"/>
          <w:sz w:val="32"/>
        </w:rPr>
        <w:t>提出优化建议</w:t>
      </w:r>
      <w:r>
        <w:rPr>
          <w:rFonts w:hint="default" w:eastAsia="Times New Roman"/>
          <w:sz w:val="32"/>
        </w:rPr>
        <w:t>,</w:t>
      </w:r>
      <w:r>
        <w:rPr>
          <w:rFonts w:hint="eastAsia"/>
          <w:sz w:val="32"/>
        </w:rPr>
        <w:t>上报部门经理</w:t>
      </w:r>
      <w:r>
        <w:rPr>
          <w:rFonts w:hint="eastAsia" w:eastAsia="宋体"/>
          <w:sz w:val="32"/>
        </w:rPr>
        <w:t>;</w:t>
      </w:r>
      <w:r>
        <w:rPr>
          <w:rFonts w:hint="eastAsia"/>
          <w:sz w:val="32"/>
        </w:rPr>
        <w:t>对物流各作业环节进行监控</w:t>
      </w:r>
      <w:r>
        <w:rPr>
          <w:rFonts w:hint="default" w:eastAsia="Times New Roman"/>
          <w:sz w:val="32"/>
        </w:rPr>
        <w:t>,</w:t>
      </w:r>
      <w:r>
        <w:rPr>
          <w:rFonts w:hint="eastAsia"/>
          <w:sz w:val="32"/>
        </w:rPr>
        <w:t>汇总仓库作业指标、配送作业指标</w:t>
      </w:r>
      <w:r>
        <w:rPr>
          <w:rFonts w:hint="default" w:eastAsia="Times New Roman"/>
          <w:sz w:val="32"/>
        </w:rPr>
        <w:t>,</w:t>
      </w:r>
      <w:r>
        <w:rPr>
          <w:rFonts w:hint="eastAsia"/>
          <w:sz w:val="32"/>
        </w:rPr>
        <w:t>风险提示与通报</w:t>
      </w:r>
      <w:r>
        <w:rPr>
          <w:rFonts w:hint="eastAsia" w:eastAsia="宋体"/>
          <w:sz w:val="32"/>
        </w:rPr>
        <w:t>;</w:t>
      </w:r>
      <w:r>
        <w:rPr>
          <w:rFonts w:hint="eastAsia"/>
          <w:sz w:val="32"/>
        </w:rPr>
        <w:t>负责对物流作业异常处理</w:t>
      </w:r>
      <w:r>
        <w:rPr>
          <w:rFonts w:hint="default" w:eastAsia="Times New Roman"/>
          <w:sz w:val="32"/>
        </w:rPr>
        <w:t>,</w:t>
      </w:r>
      <w:r>
        <w:rPr>
          <w:rFonts w:hint="eastAsia"/>
          <w:sz w:val="32"/>
        </w:rPr>
        <w:t>定期与仓储、配送部门沟通</w:t>
      </w:r>
      <w:r>
        <w:rPr>
          <w:rFonts w:hint="default" w:eastAsia="Times New Roman"/>
          <w:sz w:val="32"/>
        </w:rPr>
        <w:t>,</w:t>
      </w:r>
      <w:r>
        <w:rPr>
          <w:rFonts w:hint="eastAsia"/>
          <w:sz w:val="32"/>
        </w:rPr>
        <w:t>并对其需求给予配合支持。</w:t>
      </w:r>
    </w:p>
    <w:p>
      <w:pPr>
        <w:pStyle w:val="4"/>
        <w:spacing w:beforeLines="0" w:afterLines="0"/>
        <w:ind w:left="210" w:right="210"/>
        <w:rPr>
          <w:rFonts w:hint="default" w:eastAsia="Times New Roman"/>
          <w:kern w:val="2"/>
          <w:sz w:val="32"/>
        </w:rPr>
      </w:pPr>
      <w:bookmarkStart w:id="284" w:name="_Toc9058"/>
      <w:bookmarkStart w:id="285" w:name="_Toc20528_WPSOffice_Level3"/>
      <w:bookmarkStart w:id="286" w:name="_Toc23411019"/>
      <w:bookmarkStart w:id="287" w:name="_Toc150"/>
      <w:r>
        <w:rPr>
          <w:rFonts w:hint="default"/>
          <w:kern w:val="2"/>
          <w:sz w:val="32"/>
        </w:rPr>
        <w:t>8.1.2</w:t>
      </w:r>
      <w:r>
        <w:rPr>
          <w:rFonts w:hint="eastAsia"/>
          <w:kern w:val="2"/>
          <w:sz w:val="32"/>
        </w:rPr>
        <w:t>乡镇级物流配送站点建设</w:t>
      </w:r>
      <w:bookmarkEnd w:id="284"/>
      <w:bookmarkEnd w:id="285"/>
      <w:bookmarkEnd w:id="286"/>
      <w:bookmarkEnd w:id="287"/>
    </w:p>
    <w:p>
      <w:pPr>
        <w:pStyle w:val="12"/>
        <w:spacing w:beforeLines="0" w:afterLines="0"/>
        <w:ind w:right="210" w:firstLine="600" w:firstLineChars="200"/>
        <w:rPr>
          <w:rFonts w:hint="default" w:ascii="仿宋"/>
          <w:color w:val="000000"/>
          <w:sz w:val="30"/>
        </w:rPr>
      </w:pPr>
      <w:r>
        <w:rPr>
          <w:rFonts w:hint="eastAsia" w:ascii="仿宋" w:hAnsi="仿宋"/>
          <w:color w:val="000000"/>
          <w:sz w:val="30"/>
        </w:rPr>
        <w:t>依托已存在的乡镇邮政营业网点级其他第三方物流网点</w:t>
      </w:r>
      <w:r>
        <w:rPr>
          <w:rFonts w:hint="default" w:ascii="仿宋"/>
          <w:color w:val="000000"/>
          <w:sz w:val="30"/>
        </w:rPr>
        <w:t>,</w:t>
      </w:r>
      <w:r>
        <w:rPr>
          <w:rFonts w:hint="eastAsia" w:ascii="仿宋" w:hAnsi="仿宋"/>
          <w:color w:val="000000"/>
          <w:sz w:val="30"/>
        </w:rPr>
        <w:t>建设乡镇物流配送站</w:t>
      </w:r>
      <w:r>
        <w:rPr>
          <w:rFonts w:hint="default" w:ascii="仿宋"/>
          <w:color w:val="000000"/>
          <w:sz w:val="30"/>
        </w:rPr>
        <w:t>,</w:t>
      </w:r>
      <w:r>
        <w:rPr>
          <w:rFonts w:hint="eastAsia" w:ascii="仿宋" w:hAnsi="仿宋"/>
          <w:color w:val="000000"/>
          <w:sz w:val="30"/>
        </w:rPr>
        <w:t>拥有固定仓储场所、工作人员、物流配送专车和相应设备</w:t>
      </w:r>
      <w:r>
        <w:rPr>
          <w:rFonts w:hint="default" w:ascii="仿宋"/>
          <w:color w:val="000000"/>
          <w:sz w:val="30"/>
        </w:rPr>
        <w:t>,</w:t>
      </w:r>
      <w:r>
        <w:rPr>
          <w:rFonts w:hint="eastAsia" w:ascii="仿宋" w:hAnsi="仿宋"/>
          <w:color w:val="000000"/>
          <w:sz w:val="30"/>
        </w:rPr>
        <w:t>负责将区域内不能直接配送到村的网购商品储存配</w:t>
      </w:r>
      <w:r>
        <w:rPr>
          <w:rFonts w:hint="eastAsia"/>
          <w:sz w:val="32"/>
        </w:rPr>
        <w:t>送至村级物流配送点和网销商品集中</w:t>
      </w:r>
      <w:r>
        <w:rPr>
          <w:rFonts w:hint="eastAsia" w:ascii="仿宋" w:hAnsi="仿宋"/>
          <w:color w:val="000000"/>
          <w:sz w:val="30"/>
        </w:rPr>
        <w:t>转运至县级物流配送中心</w:t>
      </w:r>
      <w:r>
        <w:rPr>
          <w:rFonts w:hint="default" w:ascii="仿宋"/>
          <w:color w:val="000000"/>
          <w:sz w:val="30"/>
        </w:rPr>
        <w:t>,</w:t>
      </w:r>
      <w:r>
        <w:rPr>
          <w:rFonts w:hint="eastAsia" w:ascii="仿宋" w:hAnsi="仿宋"/>
          <w:color w:val="000000"/>
          <w:sz w:val="30"/>
        </w:rPr>
        <w:t>兼具物流仓储、快递收发、电子商务、短期仓储等功能。同时加强培训</w:t>
      </w:r>
      <w:r>
        <w:rPr>
          <w:rFonts w:hint="default" w:ascii="仿宋"/>
          <w:color w:val="000000"/>
          <w:sz w:val="30"/>
        </w:rPr>
        <w:t>,</w:t>
      </w:r>
      <w:r>
        <w:rPr>
          <w:rFonts w:hint="eastAsia" w:ascii="仿宋" w:hAnsi="仿宋"/>
          <w:color w:val="000000"/>
          <w:sz w:val="30"/>
        </w:rPr>
        <w:t>提高素养</w:t>
      </w:r>
      <w:r>
        <w:rPr>
          <w:rFonts w:hint="default" w:ascii="仿宋"/>
          <w:color w:val="000000"/>
          <w:sz w:val="30"/>
        </w:rPr>
        <w:t>,</w:t>
      </w:r>
      <w:r>
        <w:rPr>
          <w:rFonts w:hint="eastAsia" w:ascii="仿宋" w:hAnsi="仿宋"/>
          <w:color w:val="000000"/>
          <w:sz w:val="30"/>
        </w:rPr>
        <w:t>统一授牌。</w:t>
      </w:r>
    </w:p>
    <w:p>
      <w:pPr>
        <w:pStyle w:val="4"/>
        <w:spacing w:beforeLines="0" w:afterLines="0"/>
        <w:ind w:left="210" w:right="210"/>
        <w:rPr>
          <w:rFonts w:hint="default" w:eastAsia="Times New Roman"/>
          <w:kern w:val="2"/>
          <w:sz w:val="32"/>
        </w:rPr>
      </w:pPr>
      <w:bookmarkStart w:id="288" w:name="_Toc11772"/>
      <w:bookmarkStart w:id="289" w:name="_Toc22364_WPSOffice_Level3"/>
      <w:bookmarkStart w:id="290" w:name="_Toc23411020"/>
      <w:bookmarkStart w:id="291" w:name="_Toc562"/>
      <w:r>
        <w:rPr>
          <w:rFonts w:hint="default"/>
          <w:kern w:val="2"/>
          <w:sz w:val="32"/>
        </w:rPr>
        <w:t>8.1.3</w:t>
      </w:r>
      <w:r>
        <w:rPr>
          <w:rFonts w:hint="eastAsia"/>
          <w:kern w:val="2"/>
          <w:sz w:val="32"/>
        </w:rPr>
        <w:t>村级物流配送点建设</w:t>
      </w:r>
      <w:bookmarkEnd w:id="288"/>
      <w:bookmarkEnd w:id="289"/>
      <w:bookmarkEnd w:id="290"/>
      <w:bookmarkEnd w:id="291"/>
    </w:p>
    <w:p>
      <w:pPr>
        <w:pStyle w:val="12"/>
        <w:spacing w:beforeLines="0" w:afterLines="0"/>
        <w:ind w:firstLine="640" w:firstLineChars="200"/>
        <w:rPr>
          <w:rFonts w:hint="default" w:ascii="仿宋" w:eastAsia="Times New Roman"/>
          <w:sz w:val="32"/>
        </w:rPr>
      </w:pPr>
      <w:r>
        <w:rPr>
          <w:rFonts w:hint="eastAsia" w:ascii="仿宋" w:hAnsi="仿宋"/>
          <w:sz w:val="32"/>
        </w:rPr>
        <w:t>整合村站现有资源建设村级物流配送点</w:t>
      </w:r>
      <w:r>
        <w:rPr>
          <w:rFonts w:hint="default" w:ascii="仿宋" w:eastAsia="Times New Roman"/>
          <w:sz w:val="32"/>
        </w:rPr>
        <w:t>,</w:t>
      </w:r>
      <w:r>
        <w:rPr>
          <w:rFonts w:hint="eastAsia" w:ascii="仿宋" w:hAnsi="仿宋"/>
          <w:sz w:val="32"/>
        </w:rPr>
        <w:t>配备工作人员</w:t>
      </w:r>
      <w:r>
        <w:rPr>
          <w:rFonts w:hint="default" w:ascii="仿宋" w:eastAsia="Times New Roman"/>
          <w:sz w:val="32"/>
        </w:rPr>
        <w:t>,</w:t>
      </w:r>
      <w:r>
        <w:rPr>
          <w:rFonts w:hint="eastAsia" w:ascii="仿宋" w:hAnsi="仿宋"/>
          <w:sz w:val="32"/>
        </w:rPr>
        <w:t>负责村站范围内网购商品的配送和区域内网销产品的收集转运。</w:t>
      </w:r>
    </w:p>
    <w:p>
      <w:pPr>
        <w:pStyle w:val="4"/>
        <w:spacing w:beforeLines="0" w:afterLines="0"/>
        <w:ind w:left="210" w:right="210"/>
        <w:rPr>
          <w:rFonts w:hint="default" w:eastAsia="Times New Roman"/>
          <w:kern w:val="2"/>
          <w:sz w:val="32"/>
        </w:rPr>
      </w:pPr>
      <w:bookmarkStart w:id="292" w:name="_Toc19568"/>
      <w:bookmarkStart w:id="293" w:name="_Toc18834_WPSOffice_Level3"/>
      <w:bookmarkStart w:id="294" w:name="_Toc23411021"/>
      <w:bookmarkStart w:id="295" w:name="_Toc1556"/>
      <w:r>
        <w:rPr>
          <w:rFonts w:hint="default"/>
          <w:kern w:val="2"/>
          <w:sz w:val="32"/>
        </w:rPr>
        <w:t>8.1.4</w:t>
      </w:r>
      <w:r>
        <w:rPr>
          <w:rFonts w:hint="eastAsia"/>
          <w:kern w:val="2"/>
          <w:sz w:val="32"/>
        </w:rPr>
        <w:t>建设城乡物流配送线路</w:t>
      </w:r>
      <w:bookmarkEnd w:id="292"/>
      <w:bookmarkEnd w:id="293"/>
      <w:bookmarkEnd w:id="294"/>
      <w:bookmarkEnd w:id="295"/>
    </w:p>
    <w:p>
      <w:pPr>
        <w:pStyle w:val="12"/>
        <w:spacing w:beforeLines="0" w:afterLines="0"/>
        <w:ind w:firstLine="800" w:firstLineChars="250"/>
        <w:rPr>
          <w:rFonts w:hint="default" w:ascii="仿宋"/>
          <w:color w:val="000000"/>
          <w:sz w:val="32"/>
        </w:rPr>
      </w:pPr>
      <w:r>
        <w:rPr>
          <w:rFonts w:hint="eastAsia" w:ascii="仿宋" w:hAnsi="仿宋"/>
          <w:sz w:val="32"/>
        </w:rPr>
        <w:t>整合和利用现有物流企业线网购商品的配送和区域内网销产品的收集转运路资源和车辆资源</w:t>
      </w:r>
      <w:r>
        <w:rPr>
          <w:rFonts w:hint="default" w:ascii="仿宋" w:eastAsia="Times New Roman"/>
          <w:sz w:val="32"/>
        </w:rPr>
        <w:t>,</w:t>
      </w:r>
      <w:r>
        <w:rPr>
          <w:rFonts w:hint="eastAsia" w:ascii="仿宋" w:hAnsi="仿宋"/>
          <w:sz w:val="32"/>
        </w:rPr>
        <w:t>积极建设覆盖到村的完整物流线路;对承办企业新购置并专用于电子商务物流配送服务的物流车辆</w:t>
      </w:r>
      <w:r>
        <w:rPr>
          <w:rFonts w:hint="default" w:ascii="仿宋" w:eastAsia="Times New Roman"/>
          <w:sz w:val="32"/>
        </w:rPr>
        <w:t>,</w:t>
      </w:r>
      <w:r>
        <w:rPr>
          <w:rFonts w:hint="eastAsia" w:ascii="仿宋" w:hAnsi="仿宋"/>
          <w:sz w:val="32"/>
        </w:rPr>
        <w:t>给予补助</w:t>
      </w:r>
      <w:r>
        <w:rPr>
          <w:rFonts w:hint="default" w:ascii="仿宋" w:eastAsia="Times New Roman"/>
          <w:sz w:val="32"/>
        </w:rPr>
        <w:t>,</w:t>
      </w:r>
      <w:r>
        <w:rPr>
          <w:rFonts w:hint="eastAsia" w:ascii="仿宋" w:hAnsi="仿宋"/>
          <w:sz w:val="32"/>
        </w:rPr>
        <w:t>车辆统一标识“泽库县电子商务进农村物流配送专用车”。物流承办企业务必须按照规定频次进行物流配送</w:t>
      </w:r>
      <w:r>
        <w:rPr>
          <w:rFonts w:hint="default" w:ascii="仿宋" w:eastAsia="Times New Roman"/>
          <w:sz w:val="32"/>
        </w:rPr>
        <w:t>,</w:t>
      </w:r>
      <w:r>
        <w:rPr>
          <w:rFonts w:hint="eastAsia" w:ascii="仿宋" w:hAnsi="仿宋"/>
          <w:color w:val="000000"/>
          <w:sz w:val="32"/>
        </w:rPr>
        <w:t>确保县级电子商务仓配中心到各乡(镇)每1-3天配送1次</w:t>
      </w:r>
      <w:r>
        <w:rPr>
          <w:rFonts w:hint="default" w:ascii="仿宋"/>
          <w:color w:val="000000"/>
          <w:sz w:val="32"/>
        </w:rPr>
        <w:t>,</w:t>
      </w:r>
      <w:r>
        <w:rPr>
          <w:rFonts w:hint="eastAsia" w:ascii="仿宋" w:hAnsi="仿宋"/>
          <w:color w:val="000000"/>
          <w:sz w:val="32"/>
        </w:rPr>
        <w:t>到各村级</w:t>
      </w:r>
      <w:bookmarkStart w:id="296" w:name="_Toc7660_WPSOffice_Level3"/>
      <w:r>
        <w:rPr>
          <w:rFonts w:hint="eastAsia" w:ascii="仿宋" w:hAnsi="仿宋"/>
          <w:color w:val="000000"/>
          <w:sz w:val="32"/>
        </w:rPr>
        <w:t>站每3-5天配送1</w:t>
      </w:r>
      <w:bookmarkEnd w:id="296"/>
      <w:r>
        <w:rPr>
          <w:rFonts w:hint="eastAsia" w:ascii="仿宋" w:hAnsi="仿宋"/>
          <w:color w:val="000000"/>
          <w:sz w:val="32"/>
        </w:rPr>
        <w:t>次</w:t>
      </w:r>
      <w:r>
        <w:rPr>
          <w:rFonts w:hint="default" w:ascii="仿宋"/>
          <w:color w:val="000000"/>
          <w:sz w:val="32"/>
        </w:rPr>
        <w:t>,</w:t>
      </w:r>
      <w:r>
        <w:rPr>
          <w:rFonts w:hint="eastAsia" w:ascii="仿宋" w:hAnsi="仿宋"/>
          <w:color w:val="000000"/>
          <w:sz w:val="32"/>
        </w:rPr>
        <w:t>解决农村物流“最后一公里”物流瓶颈。</w:t>
      </w:r>
    </w:p>
    <w:p>
      <w:pPr>
        <w:pStyle w:val="2"/>
        <w:keepNext w:val="0"/>
        <w:pageBreakBefore/>
        <w:spacing w:beforeLines="0" w:afterLines="0" w:line="240" w:lineRule="auto"/>
        <w:jc w:val="center"/>
        <w:rPr>
          <w:rFonts w:hint="default" w:ascii="方正大标宋简体" w:hAnsi="仿宋" w:eastAsia="方正大标宋简体"/>
          <w:color w:val="000000"/>
          <w:sz w:val="36"/>
        </w:rPr>
      </w:pPr>
      <w:bookmarkStart w:id="297" w:name="_Toc5001_WPSOffice_Level1"/>
      <w:bookmarkStart w:id="298" w:name="_Toc9327_WPSOffice_Level1"/>
      <w:bookmarkStart w:id="299" w:name="_Toc23411022"/>
      <w:bookmarkStart w:id="300" w:name="_Toc25732"/>
      <w:r>
        <w:rPr>
          <w:rFonts w:hint="eastAsia" w:ascii="方正大标宋简体" w:hAnsi="仿宋" w:eastAsia="方正大标宋简体"/>
          <w:color w:val="000000"/>
          <w:sz w:val="36"/>
        </w:rPr>
        <w:t>第九章  项目组织架构</w:t>
      </w:r>
      <w:bookmarkEnd w:id="297"/>
      <w:bookmarkEnd w:id="298"/>
      <w:bookmarkEnd w:id="299"/>
      <w:bookmarkEnd w:id="300"/>
    </w:p>
    <w:p>
      <w:pPr>
        <w:pStyle w:val="3"/>
        <w:spacing w:beforeLines="0" w:afterLines="0"/>
        <w:rPr>
          <w:rFonts w:hint="default" w:eastAsia="黑体"/>
          <w:sz w:val="32"/>
        </w:rPr>
      </w:pPr>
      <w:bookmarkStart w:id="301" w:name="_Toc470270313"/>
      <w:bookmarkStart w:id="302" w:name="_Toc6380_WPSOffice_Level2"/>
      <w:bookmarkStart w:id="303" w:name="_Toc19441"/>
      <w:bookmarkStart w:id="304" w:name="_Toc16228"/>
      <w:bookmarkStart w:id="305" w:name="_Toc8560"/>
      <w:bookmarkStart w:id="306" w:name="_Toc21570"/>
      <w:bookmarkStart w:id="307" w:name="_Toc31732"/>
      <w:bookmarkStart w:id="308" w:name="_Toc13039"/>
      <w:bookmarkStart w:id="309" w:name="_Toc2833"/>
      <w:bookmarkStart w:id="310" w:name="_Toc23078"/>
      <w:bookmarkStart w:id="311" w:name="_Toc25926_WPSOffice_Level2"/>
      <w:bookmarkStart w:id="312" w:name="_Toc23411023"/>
      <w:bookmarkStart w:id="313" w:name="_Toc15969"/>
      <w:r>
        <w:rPr>
          <w:rFonts w:hint="default"/>
          <w:sz w:val="32"/>
        </w:rPr>
        <w:t>9.1</w:t>
      </w:r>
      <w:bookmarkEnd w:id="301"/>
      <w:bookmarkEnd w:id="302"/>
      <w:bookmarkEnd w:id="303"/>
      <w:bookmarkEnd w:id="304"/>
      <w:bookmarkEnd w:id="305"/>
      <w:bookmarkEnd w:id="306"/>
      <w:bookmarkEnd w:id="307"/>
      <w:bookmarkEnd w:id="308"/>
      <w:bookmarkEnd w:id="309"/>
      <w:bookmarkEnd w:id="310"/>
      <w:bookmarkEnd w:id="311"/>
      <w:bookmarkStart w:id="314" w:name="_Toc31746"/>
      <w:bookmarkStart w:id="315" w:name="_Toc948"/>
      <w:bookmarkStart w:id="316" w:name="_Toc13369"/>
      <w:bookmarkStart w:id="317" w:name="_Toc23702"/>
      <w:bookmarkStart w:id="318" w:name="_Toc28436"/>
      <w:bookmarkStart w:id="319" w:name="_Toc12180"/>
      <w:bookmarkStart w:id="320" w:name="_Toc470270314"/>
      <w:bookmarkStart w:id="321" w:name="_Toc14613"/>
      <w:bookmarkStart w:id="322" w:name="_Toc5625"/>
      <w:bookmarkStart w:id="323" w:name="_Toc8576"/>
      <w:bookmarkStart w:id="324" w:name="_Toc15529_WPSOffice_Level3"/>
      <w:r>
        <w:rPr>
          <w:rFonts w:hint="eastAsia"/>
          <w:sz w:val="32"/>
        </w:rPr>
        <w:t>成立泽库县电子商务进农村综合示范项目领导小组</w:t>
      </w:r>
      <w:bookmarkEnd w:id="312"/>
      <w:bookmarkEnd w:id="313"/>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为加强我县电子商务进农村综合示范项目的组织领导，确保项目顺利实施，经县人民政府研究，成立泽库县电子商务进农村综合示范项目领导小组。领导小组成员名单如下：</w:t>
      </w:r>
    </w:p>
    <w:p>
      <w:pPr>
        <w:spacing w:beforeLines="0" w:afterLines="0"/>
        <w:ind w:firstLine="640" w:firstLineChars="200"/>
        <w:jc w:val="left"/>
        <w:rPr>
          <w:rFonts w:hint="default" w:ascii="仿宋_GB2312" w:hAnsi="仿宋_GB2312" w:eastAsia="仿宋_GB2312"/>
          <w:sz w:val="32"/>
        </w:rPr>
      </w:pPr>
      <w:bookmarkStart w:id="325" w:name="_Toc30449"/>
      <w:r>
        <w:rPr>
          <w:rFonts w:hint="eastAsia" w:ascii="仿宋_GB2312" w:hAnsi="仿宋_GB2312" w:eastAsia="仿宋_GB2312"/>
          <w:sz w:val="32"/>
        </w:rPr>
        <w:t>组  长：周 先 加   县人民政府副县长</w:t>
      </w:r>
    </w:p>
    <w:p>
      <w:pPr>
        <w:spacing w:beforeLines="0" w:afterLines="0"/>
        <w:ind w:firstLine="640" w:firstLineChars="200"/>
        <w:jc w:val="left"/>
        <w:rPr>
          <w:rFonts w:hint="default" w:ascii="仿宋_GB2312" w:hAnsi="仿宋_GB2312" w:eastAsia="仿宋_GB2312"/>
          <w:sz w:val="32"/>
        </w:rPr>
      </w:pPr>
      <w:r>
        <w:rPr>
          <w:rFonts w:hint="eastAsia" w:ascii="仿宋_GB2312" w:hAnsi="仿宋_GB2312" w:eastAsia="仿宋_GB2312"/>
          <w:sz w:val="32"/>
        </w:rPr>
        <w:t>副组长：杨太才让   县发展和改革局局长</w:t>
      </w:r>
    </w:p>
    <w:p>
      <w:pPr>
        <w:spacing w:beforeLines="0" w:afterLines="0"/>
        <w:ind w:firstLine="640" w:firstLineChars="200"/>
        <w:jc w:val="left"/>
        <w:rPr>
          <w:rFonts w:hint="default" w:ascii="仿宋_GB2312" w:hAnsi="仿宋_GB2312" w:eastAsia="仿宋_GB2312"/>
          <w:sz w:val="32"/>
        </w:rPr>
      </w:pPr>
      <w:r>
        <w:rPr>
          <w:rFonts w:hint="eastAsia" w:ascii="仿宋_GB2312" w:hAnsi="仿宋_GB2312" w:eastAsia="仿宋_GB2312"/>
          <w:sz w:val="32"/>
        </w:rPr>
        <w:t xml:space="preserve">        扎 西 加   县工业商务和信息化局局长</w:t>
      </w:r>
    </w:p>
    <w:p>
      <w:pPr>
        <w:spacing w:beforeLines="0" w:afterLines="0"/>
        <w:ind w:firstLine="640" w:firstLineChars="200"/>
        <w:jc w:val="left"/>
        <w:rPr>
          <w:rFonts w:hint="default" w:ascii="仿宋_GB2312" w:hAnsi="仿宋_GB2312" w:eastAsia="仿宋_GB2312"/>
          <w:sz w:val="32"/>
        </w:rPr>
      </w:pPr>
      <w:r>
        <w:rPr>
          <w:rFonts w:hint="eastAsia" w:ascii="仿宋_GB2312" w:hAnsi="仿宋_GB2312" w:eastAsia="仿宋_GB2312"/>
          <w:sz w:val="32"/>
        </w:rPr>
        <w:t xml:space="preserve">                   县产业发展园区管理委员会主任</w:t>
      </w:r>
    </w:p>
    <w:p>
      <w:pPr>
        <w:spacing w:beforeLines="0" w:afterLines="0"/>
        <w:ind w:firstLine="640" w:firstLineChars="200"/>
        <w:jc w:val="left"/>
        <w:rPr>
          <w:rFonts w:hint="default" w:ascii="仿宋_GB2312" w:hAnsi="仿宋_GB2312" w:eastAsia="仿宋_GB2312"/>
          <w:sz w:val="32"/>
        </w:rPr>
      </w:pPr>
      <w:r>
        <w:rPr>
          <w:rFonts w:hint="eastAsia" w:ascii="仿宋_GB2312" w:hAnsi="仿宋_GB2312" w:eastAsia="仿宋_GB2312"/>
          <w:sz w:val="32"/>
        </w:rPr>
        <w:t>成  员：安 韶 军</w:t>
      </w:r>
      <w:r>
        <w:rPr>
          <w:rFonts w:hint="default" w:ascii="宋体" w:hAnsi="DengXian Western" w:eastAsia="宋体"/>
          <w:sz w:val="32"/>
        </w:rPr>
        <w:t> </w:t>
      </w:r>
      <w:r>
        <w:rPr>
          <w:rFonts w:hint="eastAsia" w:ascii="宋体" w:hAnsi="宋体" w:eastAsia="宋体"/>
          <w:sz w:val="32"/>
        </w:rPr>
        <w:t xml:space="preserve"> </w:t>
      </w:r>
      <w:r>
        <w:rPr>
          <w:rFonts w:hint="eastAsia" w:ascii="仿宋_GB2312" w:hAnsi="仿宋_GB2312" w:eastAsia="仿宋_GB2312"/>
          <w:sz w:val="32"/>
        </w:rPr>
        <w:t>县人民政府办公室主任</w:t>
      </w:r>
    </w:p>
    <w:p>
      <w:pPr>
        <w:spacing w:beforeLines="0" w:afterLines="0"/>
        <w:ind w:firstLine="1920" w:firstLineChars="600"/>
        <w:jc w:val="left"/>
        <w:rPr>
          <w:rFonts w:hint="default" w:ascii="仿宋_GB2312" w:hAnsi="仿宋_GB2312" w:eastAsia="仿宋_GB2312"/>
          <w:sz w:val="32"/>
        </w:rPr>
      </w:pPr>
      <w:r>
        <w:rPr>
          <w:rFonts w:hint="eastAsia" w:ascii="仿宋_GB2312" w:hAnsi="仿宋_GB2312" w:eastAsia="仿宋_GB2312"/>
          <w:sz w:val="32"/>
        </w:rPr>
        <w:t>周 先 卡    泽曲镇人民政府镇长</w:t>
      </w:r>
    </w:p>
    <w:p>
      <w:pPr>
        <w:spacing w:beforeLines="0" w:afterLines="0"/>
        <w:ind w:firstLine="640" w:firstLineChars="200"/>
        <w:jc w:val="left"/>
        <w:rPr>
          <w:rFonts w:hint="default" w:ascii="仿宋_GB2312" w:hAnsi="仿宋_GB2312" w:eastAsia="仿宋_GB2312"/>
          <w:sz w:val="32"/>
        </w:rPr>
      </w:pPr>
      <w:r>
        <w:rPr>
          <w:rFonts w:hint="eastAsia" w:ascii="仿宋_GB2312" w:hAnsi="仿宋_GB2312" w:eastAsia="仿宋_GB2312"/>
          <w:sz w:val="32"/>
        </w:rPr>
        <w:t xml:space="preserve">        杨忠加灿    麦秀镇人民政府镇长</w:t>
      </w:r>
    </w:p>
    <w:p>
      <w:pPr>
        <w:spacing w:beforeLines="0" w:afterLines="0"/>
        <w:ind w:firstLine="640" w:firstLineChars="200"/>
        <w:jc w:val="left"/>
        <w:rPr>
          <w:rFonts w:hint="default" w:ascii="仿宋_GB2312" w:hAnsi="仿宋_GB2312" w:eastAsia="仿宋_GB2312"/>
          <w:sz w:val="32"/>
        </w:rPr>
      </w:pPr>
      <w:r>
        <w:rPr>
          <w:rFonts w:hint="eastAsia" w:ascii="仿宋_GB2312" w:hAnsi="仿宋_GB2312" w:eastAsia="仿宋_GB2312"/>
          <w:sz w:val="32"/>
        </w:rPr>
        <w:t xml:space="preserve">        旦正才让    和日镇人民政府镇长</w:t>
      </w:r>
    </w:p>
    <w:p>
      <w:pPr>
        <w:spacing w:beforeLines="0" w:afterLines="0"/>
        <w:ind w:firstLine="640" w:firstLineChars="200"/>
        <w:jc w:val="left"/>
        <w:rPr>
          <w:rFonts w:hint="default" w:ascii="仿宋_GB2312" w:hAnsi="仿宋_GB2312" w:eastAsia="仿宋_GB2312"/>
          <w:sz w:val="32"/>
        </w:rPr>
      </w:pPr>
      <w:r>
        <w:rPr>
          <w:rFonts w:hint="eastAsia" w:ascii="仿宋_GB2312" w:hAnsi="仿宋_GB2312" w:eastAsia="仿宋_GB2312"/>
          <w:sz w:val="32"/>
        </w:rPr>
        <w:t xml:space="preserve">        夏吾仁增    宁秀镇人民政府镇长</w:t>
      </w:r>
    </w:p>
    <w:p>
      <w:pPr>
        <w:spacing w:beforeLines="0" w:afterLines="0"/>
        <w:ind w:firstLine="640" w:firstLineChars="200"/>
        <w:jc w:val="left"/>
        <w:rPr>
          <w:rFonts w:hint="default" w:ascii="仿宋_GB2312" w:hAnsi="仿宋_GB2312" w:eastAsia="仿宋_GB2312"/>
          <w:sz w:val="32"/>
        </w:rPr>
      </w:pPr>
      <w:r>
        <w:rPr>
          <w:rFonts w:hint="eastAsia" w:ascii="仿宋_GB2312" w:hAnsi="仿宋_GB2312" w:eastAsia="仿宋_GB2312"/>
          <w:sz w:val="32"/>
        </w:rPr>
        <w:t xml:space="preserve">        王 翰 林    王家乡人民政府乡长</w:t>
      </w:r>
    </w:p>
    <w:p>
      <w:pPr>
        <w:spacing w:beforeLines="0" w:afterLines="0"/>
        <w:ind w:firstLine="640" w:firstLineChars="200"/>
        <w:jc w:val="left"/>
        <w:rPr>
          <w:rFonts w:hint="default" w:ascii="仿宋_GB2312" w:hAnsi="仿宋_GB2312" w:eastAsia="仿宋_GB2312"/>
          <w:sz w:val="32"/>
        </w:rPr>
      </w:pPr>
      <w:r>
        <w:rPr>
          <w:rFonts w:hint="eastAsia" w:ascii="仿宋_GB2312" w:hAnsi="仿宋_GB2312" w:eastAsia="仿宋_GB2312"/>
          <w:sz w:val="32"/>
        </w:rPr>
        <w:t xml:space="preserve">        也 登 加</w:t>
      </w:r>
      <w:r>
        <w:rPr>
          <w:rFonts w:hint="default" w:ascii="宋体" w:hAnsi="DengXian Western" w:eastAsia="宋体"/>
          <w:sz w:val="32"/>
        </w:rPr>
        <w:t> </w:t>
      </w:r>
      <w:r>
        <w:rPr>
          <w:rFonts w:hint="eastAsia" w:ascii="仿宋_GB2312" w:hAnsi="仿宋_GB2312" w:eastAsia="仿宋_GB2312"/>
          <w:sz w:val="32"/>
        </w:rPr>
        <w:t xml:space="preserve">  巴滩管委员主任</w:t>
      </w:r>
    </w:p>
    <w:p>
      <w:pPr>
        <w:spacing w:beforeLines="0" w:afterLines="0"/>
        <w:ind w:firstLine="640" w:firstLineChars="200"/>
        <w:jc w:val="left"/>
        <w:rPr>
          <w:rFonts w:hint="default" w:ascii="仿宋_GB2312" w:hAnsi="仿宋_GB2312" w:eastAsia="仿宋_GB2312"/>
          <w:sz w:val="32"/>
        </w:rPr>
      </w:pPr>
      <w:r>
        <w:rPr>
          <w:rFonts w:hint="eastAsia" w:ascii="仿宋_GB2312" w:hAnsi="仿宋_GB2312" w:eastAsia="仿宋_GB2312"/>
          <w:sz w:val="32"/>
        </w:rPr>
        <w:t xml:space="preserve">        桑 杰 加    恰科日社区主任</w:t>
      </w:r>
    </w:p>
    <w:p>
      <w:pPr>
        <w:spacing w:beforeLines="0" w:afterLines="0"/>
        <w:ind w:firstLine="640" w:firstLineChars="200"/>
        <w:jc w:val="left"/>
        <w:rPr>
          <w:rFonts w:hint="default" w:ascii="仿宋_GB2312" w:hAnsi="仿宋_GB2312" w:eastAsia="仿宋_GB2312"/>
          <w:sz w:val="32"/>
        </w:rPr>
      </w:pPr>
      <w:r>
        <w:rPr>
          <w:rFonts w:hint="eastAsia" w:ascii="仿宋_GB2312" w:hAnsi="仿宋_GB2312" w:eastAsia="仿宋_GB2312"/>
          <w:sz w:val="32"/>
        </w:rPr>
        <w:t xml:space="preserve">        万玛东智    多禾茂乡人民政府乡长</w:t>
      </w:r>
    </w:p>
    <w:p>
      <w:pPr>
        <w:spacing w:beforeLines="0" w:afterLines="0"/>
        <w:ind w:firstLine="640" w:firstLineChars="200"/>
        <w:jc w:val="left"/>
        <w:rPr>
          <w:rFonts w:hint="eastAsia" w:ascii="仿宋_GB2312" w:hAnsi="仿宋_GB2312" w:eastAsia="仿宋_GB2312"/>
          <w:sz w:val="32"/>
        </w:rPr>
      </w:pPr>
      <w:r>
        <w:rPr>
          <w:rFonts w:hint="eastAsia" w:ascii="仿宋_GB2312" w:hAnsi="仿宋_GB2312" w:eastAsia="仿宋_GB2312"/>
          <w:sz w:val="32"/>
        </w:rPr>
        <w:t xml:space="preserve">        索 南 加    西卜沙乡人民政府乡长                    </w:t>
      </w:r>
    </w:p>
    <w:p>
      <w:pPr>
        <w:spacing w:beforeLines="0" w:afterLines="0"/>
        <w:ind w:firstLine="640" w:firstLineChars="200"/>
        <w:jc w:val="left"/>
        <w:rPr>
          <w:rFonts w:hint="default" w:ascii="仿宋_GB2312" w:hAnsi="仿宋_GB2312" w:eastAsia="仿宋_GB2312"/>
          <w:sz w:val="32"/>
        </w:rPr>
      </w:pPr>
      <w:r>
        <w:rPr>
          <w:rFonts w:hint="eastAsia" w:ascii="仿宋_GB2312" w:hAnsi="仿宋_GB2312" w:eastAsia="仿宋_GB2312"/>
          <w:sz w:val="32"/>
        </w:rPr>
        <w:t xml:space="preserve">        李 宏 涛    县扶贫开发局局长</w:t>
      </w:r>
    </w:p>
    <w:p>
      <w:pPr>
        <w:spacing w:beforeLines="0" w:afterLines="0"/>
        <w:ind w:firstLine="640" w:firstLineChars="200"/>
        <w:jc w:val="left"/>
        <w:rPr>
          <w:rFonts w:hint="default" w:ascii="仿宋_GB2312" w:hAnsi="仿宋_GB2312" w:eastAsia="仿宋_GB2312"/>
          <w:sz w:val="32"/>
        </w:rPr>
      </w:pPr>
      <w:r>
        <w:rPr>
          <w:rFonts w:hint="eastAsia" w:ascii="仿宋_GB2312" w:hAnsi="仿宋_GB2312" w:eastAsia="仿宋_GB2312"/>
          <w:sz w:val="32"/>
        </w:rPr>
        <w:t xml:space="preserve">        德    却    县农牧科技和水利局局长</w:t>
      </w:r>
    </w:p>
    <w:p>
      <w:pPr>
        <w:spacing w:beforeLines="0" w:afterLines="0"/>
        <w:ind w:firstLine="640" w:firstLineChars="200"/>
        <w:jc w:val="left"/>
        <w:rPr>
          <w:rFonts w:hint="default" w:ascii="仿宋_GB2312" w:hAnsi="仿宋_GB2312" w:eastAsia="仿宋_GB2312"/>
          <w:sz w:val="32"/>
        </w:rPr>
      </w:pPr>
      <w:r>
        <w:rPr>
          <w:rFonts w:hint="eastAsia" w:ascii="仿宋_GB2312" w:hAnsi="仿宋_GB2312" w:eastAsia="仿宋_GB2312"/>
          <w:sz w:val="32"/>
        </w:rPr>
        <w:t xml:space="preserve">        杨    洛    县文化旅游广电局局长</w:t>
      </w:r>
    </w:p>
    <w:p>
      <w:pPr>
        <w:spacing w:beforeLines="0" w:afterLines="0"/>
        <w:ind w:firstLine="640" w:firstLineChars="200"/>
        <w:jc w:val="left"/>
        <w:rPr>
          <w:rFonts w:hint="default" w:ascii="仿宋_GB2312" w:hAnsi="仿宋_GB2312" w:eastAsia="仿宋_GB2312"/>
          <w:sz w:val="32"/>
        </w:rPr>
      </w:pPr>
      <w:r>
        <w:rPr>
          <w:rFonts w:hint="eastAsia" w:ascii="仿宋_GB2312" w:hAnsi="仿宋_GB2312" w:eastAsia="仿宋_GB2312"/>
          <w:sz w:val="32"/>
        </w:rPr>
        <w:t xml:space="preserve">        马 永 禄    县住房和城乡建设局局长</w:t>
      </w:r>
    </w:p>
    <w:p>
      <w:pPr>
        <w:spacing w:beforeLines="0" w:afterLines="0"/>
        <w:ind w:firstLine="640" w:firstLineChars="200"/>
        <w:jc w:val="left"/>
        <w:rPr>
          <w:rFonts w:hint="default" w:ascii="仿宋_GB2312" w:hAnsi="仿宋_GB2312" w:eastAsia="仿宋_GB2312"/>
          <w:sz w:val="32"/>
        </w:rPr>
      </w:pPr>
      <w:r>
        <w:rPr>
          <w:rFonts w:hint="eastAsia" w:ascii="仿宋_GB2312" w:hAnsi="仿宋_GB2312" w:eastAsia="仿宋_GB2312"/>
          <w:sz w:val="32"/>
        </w:rPr>
        <w:t xml:space="preserve">        多杰扎西    县市场监督管理局局长</w:t>
      </w:r>
    </w:p>
    <w:p>
      <w:pPr>
        <w:spacing w:beforeLines="0" w:afterLines="0"/>
        <w:ind w:firstLine="640" w:firstLineChars="200"/>
        <w:jc w:val="left"/>
        <w:rPr>
          <w:rFonts w:hint="default" w:ascii="仿宋_GB2312" w:hAnsi="仿宋_GB2312" w:eastAsia="仿宋_GB2312"/>
          <w:sz w:val="32"/>
        </w:rPr>
      </w:pPr>
      <w:r>
        <w:rPr>
          <w:rFonts w:hint="eastAsia" w:ascii="仿宋_GB2312" w:hAnsi="仿宋_GB2312" w:eastAsia="仿宋_GB2312"/>
          <w:sz w:val="32"/>
        </w:rPr>
        <w:t xml:space="preserve">        陈 建 龙    县审计局局长</w:t>
      </w:r>
    </w:p>
    <w:p>
      <w:pPr>
        <w:spacing w:beforeLines="0" w:afterLines="0"/>
        <w:ind w:firstLine="1920" w:firstLineChars="600"/>
        <w:jc w:val="left"/>
        <w:rPr>
          <w:rFonts w:hint="default" w:ascii="仿宋_GB2312" w:hAnsi="仿宋_GB2312" w:eastAsia="仿宋_GB2312"/>
          <w:sz w:val="32"/>
        </w:rPr>
      </w:pPr>
      <w:r>
        <w:rPr>
          <w:rFonts w:hint="eastAsia" w:ascii="仿宋_GB2312" w:hAnsi="仿宋_GB2312" w:eastAsia="仿宋_GB2312"/>
          <w:sz w:val="32"/>
        </w:rPr>
        <w:t>保 文 强</w:t>
      </w:r>
      <w:r>
        <w:rPr>
          <w:rFonts w:hint="default" w:ascii="宋体" w:hAnsi="DengXian Western" w:eastAsia="宋体"/>
          <w:sz w:val="32"/>
        </w:rPr>
        <w:t> </w:t>
      </w:r>
      <w:r>
        <w:rPr>
          <w:rFonts w:hint="eastAsia" w:ascii="仿宋_GB2312" w:hAnsi="仿宋_GB2312" w:eastAsia="仿宋_GB2312"/>
          <w:sz w:val="32"/>
        </w:rPr>
        <w:t xml:space="preserve"> </w:t>
      </w:r>
      <w:r>
        <w:rPr>
          <w:rFonts w:hint="eastAsia" w:ascii="宋体" w:hAnsi="宋体" w:eastAsia="宋体"/>
          <w:sz w:val="32"/>
        </w:rPr>
        <w:t xml:space="preserve"> </w:t>
      </w:r>
      <w:r>
        <w:rPr>
          <w:rFonts w:hint="eastAsia" w:ascii="仿宋_GB2312" w:hAnsi="仿宋_GB2312" w:eastAsia="仿宋_GB2312"/>
          <w:sz w:val="32"/>
        </w:rPr>
        <w:t>县统计局局长</w:t>
      </w:r>
    </w:p>
    <w:p>
      <w:pPr>
        <w:spacing w:beforeLines="0" w:afterLines="0"/>
        <w:ind w:firstLine="1920" w:firstLineChars="600"/>
        <w:jc w:val="left"/>
        <w:rPr>
          <w:rFonts w:hint="default" w:ascii="仿宋_GB2312" w:hAnsi="仿宋_GB2312" w:eastAsia="仿宋_GB2312"/>
          <w:sz w:val="32"/>
        </w:rPr>
      </w:pPr>
      <w:r>
        <w:rPr>
          <w:rFonts w:hint="eastAsia" w:ascii="仿宋_GB2312" w:hAnsi="仿宋_GB2312" w:eastAsia="仿宋_GB2312"/>
          <w:sz w:val="32"/>
        </w:rPr>
        <w:t>谢 安 邦    县财政局副局长</w:t>
      </w:r>
    </w:p>
    <w:p>
      <w:pPr>
        <w:spacing w:beforeLines="0" w:afterLines="0"/>
        <w:ind w:firstLine="1920" w:firstLineChars="600"/>
        <w:jc w:val="left"/>
        <w:rPr>
          <w:rFonts w:hint="default" w:ascii="仿宋_GB2312" w:hAnsi="仿宋_GB2312" w:eastAsia="仿宋_GB2312"/>
          <w:sz w:val="32"/>
        </w:rPr>
      </w:pPr>
      <w:r>
        <w:rPr>
          <w:rFonts w:hint="eastAsia" w:ascii="仿宋_GB2312" w:hAnsi="仿宋_GB2312" w:eastAsia="仿宋_GB2312"/>
          <w:sz w:val="32"/>
        </w:rPr>
        <w:t>李 启 平    县产业发展园区管理委员会副主任</w:t>
      </w:r>
    </w:p>
    <w:p>
      <w:pPr>
        <w:spacing w:beforeLines="0" w:afterLines="0"/>
        <w:ind w:firstLine="640" w:firstLineChars="200"/>
        <w:jc w:val="left"/>
        <w:rPr>
          <w:rFonts w:hint="default" w:ascii="仿宋_GB2312" w:hAnsi="仿宋_GB2312" w:eastAsia="仿宋_GB2312"/>
          <w:sz w:val="32"/>
        </w:rPr>
      </w:pPr>
      <w:r>
        <w:rPr>
          <w:rFonts w:hint="eastAsia" w:ascii="仿宋_GB2312" w:hAnsi="仿宋_GB2312" w:eastAsia="仿宋_GB2312"/>
          <w:sz w:val="32"/>
        </w:rPr>
        <w:t>领导小组下设办公室，办公室设在县产业发展园区管理委员会，扎西加担任办公室主任，李启平任办公室副主任，主要负责电子商务发展的调研、规划和日常工作。</w:t>
      </w:r>
    </w:p>
    <w:p>
      <w:pPr>
        <w:spacing w:beforeLines="0" w:afterLines="0"/>
        <w:ind w:firstLine="643" w:firstLineChars="200"/>
        <w:jc w:val="left"/>
        <w:rPr>
          <w:rFonts w:hint="default" w:ascii="仿宋_GB2312" w:hAnsi="仿宋_GB2312" w:eastAsia="仿宋_GB2312"/>
          <w:b/>
          <w:sz w:val="32"/>
        </w:rPr>
      </w:pPr>
      <w:r>
        <w:rPr>
          <w:rFonts w:hint="eastAsia" w:ascii="仿宋_GB2312" w:hAnsi="仿宋_GB2312" w:eastAsia="仿宋_GB2312"/>
          <w:b/>
          <w:sz w:val="32"/>
        </w:rPr>
        <w:t>各成员单位工作职责：</w:t>
      </w:r>
    </w:p>
    <w:p>
      <w:pPr>
        <w:spacing w:beforeLines="0" w:afterLines="0"/>
        <w:ind w:firstLine="643" w:firstLineChars="200"/>
        <w:jc w:val="left"/>
        <w:rPr>
          <w:rFonts w:hint="default" w:ascii="仿宋_GB2312" w:hAnsi="仿宋_GB2312" w:eastAsia="仿宋_GB2312"/>
          <w:sz w:val="32"/>
        </w:rPr>
      </w:pPr>
      <w:r>
        <w:rPr>
          <w:rFonts w:hint="eastAsia" w:ascii="仿宋_GB2312" w:hAnsi="仿宋_GB2312" w:eastAsia="仿宋_GB2312"/>
          <w:b/>
          <w:sz w:val="32"/>
        </w:rPr>
        <w:t>县政府办:</w:t>
      </w:r>
      <w:r>
        <w:rPr>
          <w:rFonts w:hint="eastAsia" w:ascii="仿宋_GB2312" w:hAnsi="仿宋_GB2312" w:eastAsia="仿宋_GB2312"/>
          <w:sz w:val="32"/>
        </w:rPr>
        <w:t>主要负责以县政府名义发布的文件审核和以县政府名义召开的会议组织协调工作。</w:t>
      </w:r>
    </w:p>
    <w:p>
      <w:pPr>
        <w:spacing w:beforeLines="0" w:afterLines="0"/>
        <w:ind w:firstLine="643" w:firstLineChars="200"/>
        <w:jc w:val="left"/>
        <w:rPr>
          <w:rFonts w:hint="default" w:ascii="仿宋_GB2312" w:hAnsi="仿宋_GB2312" w:eastAsia="仿宋_GB2312"/>
          <w:sz w:val="32"/>
        </w:rPr>
      </w:pPr>
      <w:r>
        <w:rPr>
          <w:rFonts w:hint="eastAsia" w:ascii="仿宋_GB2312" w:hAnsi="仿宋_GB2312" w:eastAsia="仿宋_GB2312"/>
          <w:b/>
          <w:sz w:val="32"/>
        </w:rPr>
        <w:t>县工业商务和信息化局:</w:t>
      </w:r>
      <w:r>
        <w:rPr>
          <w:rFonts w:hint="eastAsia" w:ascii="仿宋_GB2312" w:hAnsi="仿宋_GB2312" w:eastAsia="仿宋_GB2312"/>
          <w:sz w:val="32"/>
        </w:rPr>
        <w:t>主要负责组织、协调全县电子商务进农村综合示范县工作。做好全县农村电子商务建设工作的日常管理、项目申报、综合协调和电子商务的推广培训等工作</w:t>
      </w:r>
      <w:r>
        <w:rPr>
          <w:rFonts w:hint="default" w:ascii="仿宋_GB2312" w:hAnsi="仿宋_GB2312" w:eastAsia="仿宋_GB2312"/>
          <w:sz w:val="32"/>
        </w:rPr>
        <w:t>,</w:t>
      </w:r>
      <w:r>
        <w:rPr>
          <w:rFonts w:hint="eastAsia" w:ascii="仿宋_GB2312" w:hAnsi="仿宋_GB2312" w:eastAsia="仿宋_GB2312"/>
          <w:sz w:val="32"/>
        </w:rPr>
        <w:t>并负责项目各阶段验收和项目整体验收申请等项工作。</w:t>
      </w:r>
    </w:p>
    <w:p>
      <w:pPr>
        <w:spacing w:beforeLines="0" w:afterLines="0"/>
        <w:ind w:firstLine="643" w:firstLineChars="200"/>
        <w:jc w:val="left"/>
        <w:rPr>
          <w:rFonts w:hint="default" w:ascii="仿宋_GB2312" w:hAnsi="仿宋_GB2312" w:eastAsia="仿宋_GB2312"/>
          <w:sz w:val="32"/>
        </w:rPr>
      </w:pPr>
      <w:r>
        <w:rPr>
          <w:rFonts w:hint="eastAsia" w:ascii="仿宋_GB2312" w:hAnsi="仿宋_GB2312" w:eastAsia="仿宋_GB2312"/>
          <w:b/>
          <w:sz w:val="32"/>
        </w:rPr>
        <w:t>县扶贫开发局:</w:t>
      </w:r>
      <w:r>
        <w:rPr>
          <w:rFonts w:hint="eastAsia" w:ascii="仿宋_GB2312" w:hAnsi="仿宋_GB2312" w:eastAsia="仿宋_GB2312"/>
          <w:sz w:val="32"/>
        </w:rPr>
        <w:t>主要负责建立覆盖贫困村的互联网+精准扶贫体系</w:t>
      </w:r>
      <w:r>
        <w:rPr>
          <w:rFonts w:hint="default" w:ascii="仿宋_GB2312" w:hAnsi="仿宋_GB2312" w:eastAsia="仿宋_GB2312"/>
          <w:sz w:val="32"/>
        </w:rPr>
        <w:t>,</w:t>
      </w:r>
      <w:r>
        <w:rPr>
          <w:rFonts w:hint="eastAsia" w:ascii="仿宋_GB2312" w:hAnsi="仿宋_GB2312" w:eastAsia="仿宋_GB2312"/>
          <w:sz w:val="32"/>
        </w:rPr>
        <w:t>着力借助互联网信息化手段</w:t>
      </w:r>
      <w:r>
        <w:rPr>
          <w:rFonts w:hint="default" w:ascii="仿宋_GB2312" w:hAnsi="仿宋_GB2312" w:eastAsia="仿宋_GB2312"/>
          <w:sz w:val="32"/>
        </w:rPr>
        <w:t>,</w:t>
      </w:r>
      <w:r>
        <w:rPr>
          <w:rFonts w:hint="eastAsia" w:ascii="仿宋_GB2312" w:hAnsi="仿宋_GB2312" w:eastAsia="仿宋_GB2312"/>
          <w:sz w:val="32"/>
        </w:rPr>
        <w:t>帮助扶贫对象脱贫</w:t>
      </w:r>
      <w:r>
        <w:rPr>
          <w:rFonts w:hint="default" w:ascii="仿宋_GB2312" w:hAnsi="仿宋_GB2312" w:eastAsia="仿宋_GB2312"/>
          <w:sz w:val="32"/>
        </w:rPr>
        <w:t>,</w:t>
      </w:r>
      <w:r>
        <w:rPr>
          <w:rFonts w:hint="eastAsia" w:ascii="仿宋_GB2312" w:hAnsi="仿宋_GB2312" w:eastAsia="仿宋_GB2312"/>
          <w:sz w:val="32"/>
        </w:rPr>
        <w:t>并负责项目各阶段验收和项目整体验收申请等项工作。</w:t>
      </w:r>
    </w:p>
    <w:p>
      <w:pPr>
        <w:spacing w:beforeLines="0" w:afterLines="0"/>
        <w:ind w:firstLine="643" w:firstLineChars="200"/>
        <w:jc w:val="left"/>
        <w:rPr>
          <w:rFonts w:hint="default" w:ascii="仿宋_GB2312" w:hAnsi="仿宋_GB2312" w:eastAsia="仿宋_GB2312"/>
          <w:sz w:val="32"/>
        </w:rPr>
      </w:pPr>
      <w:r>
        <w:rPr>
          <w:rFonts w:hint="eastAsia" w:ascii="仿宋_GB2312" w:hAnsi="仿宋_GB2312" w:eastAsia="仿宋_GB2312"/>
          <w:b/>
          <w:sz w:val="32"/>
        </w:rPr>
        <w:t>县文化旅游广电局:</w:t>
      </w:r>
      <w:r>
        <w:rPr>
          <w:rFonts w:hint="eastAsia" w:ascii="仿宋_GB2312" w:hAnsi="仿宋_GB2312" w:eastAsia="仿宋_GB2312"/>
          <w:sz w:val="32"/>
        </w:rPr>
        <w:t>主要负责整合各类旅游信息资源</w:t>
      </w:r>
      <w:r>
        <w:rPr>
          <w:rFonts w:hint="default" w:ascii="仿宋_GB2312" w:hAnsi="仿宋_GB2312" w:eastAsia="仿宋_GB2312"/>
          <w:sz w:val="32"/>
        </w:rPr>
        <w:t>,</w:t>
      </w:r>
      <w:r>
        <w:rPr>
          <w:rFonts w:hint="eastAsia" w:ascii="仿宋_GB2312" w:hAnsi="仿宋_GB2312" w:eastAsia="仿宋_GB2312"/>
          <w:sz w:val="32"/>
        </w:rPr>
        <w:t>提供游前、游中、游后各环节的智能化旅游服务、旅游营销和旅游管理。积极鼓励和引导旅游企业、互联网企业及其他相关企业通过市场化方式融合发展</w:t>
      </w:r>
      <w:r>
        <w:rPr>
          <w:rFonts w:hint="default" w:ascii="仿宋_GB2312" w:hAnsi="仿宋_GB2312" w:eastAsia="仿宋_GB2312"/>
          <w:sz w:val="32"/>
        </w:rPr>
        <w:t>,</w:t>
      </w:r>
      <w:r>
        <w:rPr>
          <w:rFonts w:hint="eastAsia" w:ascii="仿宋_GB2312" w:hAnsi="仿宋_GB2312" w:eastAsia="仿宋_GB2312"/>
          <w:sz w:val="32"/>
        </w:rPr>
        <w:t>构建线上线下相融合、品牌和投资相结合的旅游服务业发展新模式。</w:t>
      </w:r>
    </w:p>
    <w:p>
      <w:pPr>
        <w:spacing w:beforeLines="0" w:afterLines="0"/>
        <w:ind w:firstLine="643" w:firstLineChars="200"/>
        <w:jc w:val="left"/>
        <w:rPr>
          <w:rFonts w:hint="default" w:ascii="仿宋_GB2312" w:hAnsi="仿宋_GB2312" w:eastAsia="仿宋_GB2312"/>
          <w:sz w:val="32"/>
        </w:rPr>
      </w:pPr>
      <w:r>
        <w:rPr>
          <w:rFonts w:hint="eastAsia" w:ascii="仿宋_GB2312" w:hAnsi="仿宋_GB2312" w:eastAsia="仿宋_GB2312"/>
          <w:b/>
          <w:sz w:val="32"/>
        </w:rPr>
        <w:t>县发展和改革局:</w:t>
      </w:r>
      <w:r>
        <w:rPr>
          <w:rFonts w:hint="eastAsia" w:ascii="仿宋_GB2312" w:hAnsi="仿宋_GB2312" w:eastAsia="仿宋_GB2312"/>
          <w:sz w:val="32"/>
        </w:rPr>
        <w:t>主要负责项目立项及审批等相关工作。</w:t>
      </w:r>
    </w:p>
    <w:p>
      <w:pPr>
        <w:spacing w:beforeLines="0" w:afterLines="0"/>
        <w:ind w:firstLine="643" w:firstLineChars="200"/>
        <w:jc w:val="left"/>
        <w:rPr>
          <w:rFonts w:hint="default" w:ascii="仿宋_GB2312" w:hAnsi="仿宋_GB2312" w:eastAsia="仿宋_GB2312"/>
          <w:sz w:val="32"/>
        </w:rPr>
      </w:pPr>
      <w:r>
        <w:rPr>
          <w:rFonts w:hint="eastAsia" w:ascii="仿宋_GB2312" w:hAnsi="仿宋_GB2312" w:eastAsia="仿宋_GB2312"/>
          <w:b/>
          <w:sz w:val="32"/>
        </w:rPr>
        <w:t>县住房和城乡建设局:</w:t>
      </w:r>
      <w:r>
        <w:rPr>
          <w:rFonts w:hint="eastAsia" w:ascii="仿宋_GB2312" w:hAnsi="仿宋_GB2312" w:eastAsia="仿宋_GB2312"/>
          <w:sz w:val="32"/>
        </w:rPr>
        <w:t>主要负责县电子商务产业园的规划、选址及建设审批</w:t>
      </w:r>
      <w:r>
        <w:rPr>
          <w:rFonts w:hint="default" w:ascii="仿宋_GB2312" w:hAnsi="仿宋_GB2312" w:eastAsia="仿宋_GB2312"/>
          <w:sz w:val="32"/>
        </w:rPr>
        <w:t>,</w:t>
      </w:r>
      <w:r>
        <w:rPr>
          <w:rFonts w:hint="eastAsia" w:ascii="仿宋_GB2312" w:hAnsi="仿宋_GB2312" w:eastAsia="仿宋_GB2312"/>
          <w:sz w:val="32"/>
        </w:rPr>
        <w:t>研究落实规划管理的政策措施</w:t>
      </w:r>
      <w:r>
        <w:rPr>
          <w:rFonts w:hint="default" w:ascii="仿宋_GB2312" w:hAnsi="仿宋_GB2312" w:eastAsia="仿宋_GB2312"/>
          <w:sz w:val="32"/>
        </w:rPr>
        <w:t>,</w:t>
      </w:r>
      <w:r>
        <w:rPr>
          <w:rFonts w:hint="eastAsia" w:ascii="仿宋_GB2312" w:hAnsi="仿宋_GB2312" w:eastAsia="仿宋_GB2312"/>
          <w:sz w:val="32"/>
        </w:rPr>
        <w:t>牵头推进房地产业的电子商务应用。</w:t>
      </w:r>
    </w:p>
    <w:p>
      <w:pPr>
        <w:spacing w:beforeLines="0" w:afterLines="0"/>
        <w:ind w:firstLine="643" w:firstLineChars="200"/>
        <w:jc w:val="left"/>
        <w:rPr>
          <w:rFonts w:hint="default" w:ascii="仿宋_GB2312" w:hAnsi="仿宋_GB2312" w:eastAsia="仿宋_GB2312"/>
          <w:sz w:val="32"/>
        </w:rPr>
      </w:pPr>
      <w:r>
        <w:rPr>
          <w:rFonts w:hint="eastAsia" w:ascii="仿宋_GB2312" w:hAnsi="仿宋_GB2312" w:eastAsia="仿宋_GB2312"/>
          <w:b/>
          <w:sz w:val="32"/>
        </w:rPr>
        <w:t>县市场监督管理局:</w:t>
      </w:r>
      <w:r>
        <w:rPr>
          <w:rFonts w:hint="eastAsia" w:ascii="仿宋_GB2312" w:hAnsi="仿宋_GB2312" w:eastAsia="仿宋_GB2312"/>
          <w:sz w:val="32"/>
        </w:rPr>
        <w:t>主要负责做好全县电子商务企业(网店)的登记工作和商标培育工作。加强对电商企业和网店的诚信教育和监管</w:t>
      </w:r>
      <w:r>
        <w:rPr>
          <w:rFonts w:hint="default" w:ascii="仿宋_GB2312" w:hAnsi="仿宋_GB2312" w:eastAsia="仿宋_GB2312"/>
          <w:sz w:val="32"/>
        </w:rPr>
        <w:t>,</w:t>
      </w:r>
      <w:r>
        <w:rPr>
          <w:rFonts w:hint="eastAsia" w:ascii="仿宋_GB2312" w:hAnsi="仿宋_GB2312" w:eastAsia="仿宋_GB2312"/>
          <w:sz w:val="32"/>
        </w:rPr>
        <w:t>并负责对全县网货产品的质量和食品安全进行监管。</w:t>
      </w:r>
    </w:p>
    <w:p>
      <w:pPr>
        <w:spacing w:beforeLines="0" w:afterLines="0"/>
        <w:ind w:firstLine="643" w:firstLineChars="200"/>
        <w:jc w:val="left"/>
        <w:rPr>
          <w:rFonts w:hint="default" w:ascii="仿宋_GB2312" w:hAnsi="仿宋_GB2312" w:eastAsia="仿宋_GB2312"/>
          <w:sz w:val="32"/>
        </w:rPr>
      </w:pPr>
      <w:r>
        <w:rPr>
          <w:rFonts w:hint="eastAsia" w:ascii="仿宋_GB2312" w:hAnsi="仿宋_GB2312" w:eastAsia="仿宋_GB2312"/>
          <w:b/>
          <w:sz w:val="32"/>
        </w:rPr>
        <w:t>县审计局:</w:t>
      </w:r>
      <w:r>
        <w:rPr>
          <w:rFonts w:hint="eastAsia" w:ascii="仿宋_GB2312" w:hAnsi="仿宋_GB2312" w:eastAsia="仿宋_GB2312"/>
          <w:sz w:val="32"/>
        </w:rPr>
        <w:t>负责审计电子商务进农村综合示范项目财务收支及资金使用效益</w:t>
      </w:r>
      <w:r>
        <w:rPr>
          <w:rFonts w:hint="default" w:ascii="仿宋_GB2312" w:hAnsi="仿宋_GB2312" w:eastAsia="仿宋_GB2312"/>
          <w:sz w:val="32"/>
        </w:rPr>
        <w:t>,</w:t>
      </w:r>
      <w:r>
        <w:rPr>
          <w:rFonts w:hint="eastAsia" w:ascii="仿宋_GB2312" w:hAnsi="仿宋_GB2312" w:eastAsia="仿宋_GB2312"/>
          <w:sz w:val="32"/>
        </w:rPr>
        <w:t>对项目专项资金进行跟踪审计。</w:t>
      </w:r>
    </w:p>
    <w:p>
      <w:pPr>
        <w:spacing w:beforeLines="0" w:afterLines="0"/>
        <w:ind w:firstLine="643" w:firstLineChars="200"/>
        <w:jc w:val="left"/>
        <w:rPr>
          <w:rFonts w:hint="default" w:ascii="仿宋_GB2312" w:hAnsi="仿宋_GB2312" w:eastAsia="仿宋_GB2312"/>
          <w:sz w:val="32"/>
        </w:rPr>
      </w:pPr>
      <w:r>
        <w:rPr>
          <w:rFonts w:hint="eastAsia" w:ascii="仿宋_GB2312" w:hAnsi="仿宋_GB2312" w:eastAsia="仿宋_GB2312"/>
          <w:b/>
          <w:sz w:val="32"/>
        </w:rPr>
        <w:t>县统计局:</w:t>
      </w:r>
      <w:r>
        <w:rPr>
          <w:rFonts w:hint="eastAsia" w:ascii="仿宋_GB2312" w:hAnsi="仿宋_GB2312" w:eastAsia="仿宋_GB2312"/>
          <w:sz w:val="32"/>
        </w:rPr>
        <w:t>主要负责全县电子商务相关数据统计工作县。</w:t>
      </w:r>
    </w:p>
    <w:p>
      <w:pPr>
        <w:spacing w:beforeLines="0" w:afterLines="0"/>
        <w:ind w:firstLine="643" w:firstLineChars="200"/>
        <w:jc w:val="left"/>
        <w:rPr>
          <w:rFonts w:hint="default" w:ascii="仿宋_GB2312" w:hAnsi="仿宋_GB2312" w:eastAsia="仿宋_GB2312"/>
          <w:sz w:val="32"/>
        </w:rPr>
      </w:pPr>
      <w:r>
        <w:rPr>
          <w:rFonts w:hint="eastAsia" w:ascii="仿宋_GB2312" w:hAnsi="仿宋_GB2312" w:eastAsia="仿宋_GB2312"/>
          <w:b/>
          <w:sz w:val="32"/>
        </w:rPr>
        <w:t>县农牧水利和科技局：</w:t>
      </w:r>
      <w:r>
        <w:rPr>
          <w:rFonts w:hint="eastAsia" w:ascii="仿宋_GB2312" w:hAnsi="仿宋_GB2312" w:eastAsia="仿宋_GB2312"/>
          <w:sz w:val="32"/>
        </w:rPr>
        <w:t>负责组织农畜产品上行和领办生选配等工作。</w:t>
      </w:r>
    </w:p>
    <w:p>
      <w:pPr>
        <w:spacing w:beforeLines="0" w:afterLines="0"/>
        <w:ind w:firstLine="643" w:firstLineChars="200"/>
        <w:jc w:val="left"/>
        <w:rPr>
          <w:rFonts w:hint="default" w:ascii="仿宋_GB2312" w:hAnsi="仿宋_GB2312" w:eastAsia="仿宋_GB2312"/>
          <w:sz w:val="32"/>
        </w:rPr>
      </w:pPr>
      <w:r>
        <w:rPr>
          <w:rFonts w:hint="eastAsia" w:ascii="仿宋_GB2312" w:hAnsi="仿宋_GB2312" w:eastAsia="仿宋_GB2312"/>
          <w:b/>
          <w:sz w:val="32"/>
        </w:rPr>
        <w:t>县产业发展园区管理委员会：</w:t>
      </w:r>
      <w:r>
        <w:rPr>
          <w:rFonts w:hint="eastAsia" w:ascii="仿宋_GB2312" w:hAnsi="仿宋_GB2312" w:eastAsia="仿宋_GB2312"/>
          <w:sz w:val="32"/>
        </w:rPr>
        <w:t>负责组织园内企业产品上行工作。</w:t>
      </w:r>
    </w:p>
    <w:p>
      <w:pPr>
        <w:pStyle w:val="16"/>
        <w:spacing w:beforeLines="0" w:afterLines="0" w:line="360" w:lineRule="auto"/>
        <w:ind w:firstLine="643" w:firstLineChars="200"/>
        <w:outlineLvl w:val="2"/>
        <w:rPr>
          <w:rFonts w:hint="default" w:ascii="仿宋_GB2312" w:hAnsi="仿宋_GB2312" w:eastAsia="仿宋_GB2312"/>
          <w:sz w:val="32"/>
        </w:rPr>
      </w:pPr>
      <w:r>
        <w:rPr>
          <w:rFonts w:hint="eastAsia" w:ascii="仿宋_GB2312" w:hAnsi="仿宋_GB2312" w:eastAsia="仿宋_GB2312"/>
          <w:b/>
          <w:sz w:val="32"/>
        </w:rPr>
        <w:t>各乡镇人民政府：</w:t>
      </w:r>
      <w:r>
        <w:rPr>
          <w:rFonts w:hint="eastAsia" w:ascii="仿宋_GB2312" w:hAnsi="仿宋_GB2312" w:eastAsia="仿宋_GB2312"/>
          <w:sz w:val="32"/>
        </w:rPr>
        <w:t>积极配合县工业商务和信息化局负责确定乡（镇）、村两级电商服务站点建设地点，并组织相关人员参加电商培训等工作。</w:t>
      </w:r>
    </w:p>
    <w:bookmarkEnd w:id="325"/>
    <w:p>
      <w:pPr>
        <w:pStyle w:val="4"/>
        <w:spacing w:beforeLines="0" w:afterLines="0"/>
        <w:ind w:left="210" w:right="210"/>
        <w:rPr>
          <w:rFonts w:hint="default" w:eastAsia="Times New Roman"/>
          <w:sz w:val="32"/>
        </w:rPr>
      </w:pPr>
      <w:bookmarkStart w:id="326" w:name="_Toc23411024"/>
      <w:bookmarkStart w:id="327" w:name="_Toc18876"/>
      <w:r>
        <w:rPr>
          <w:rFonts w:hint="default"/>
          <w:sz w:val="32"/>
        </w:rPr>
        <w:t>9.1.1</w:t>
      </w:r>
      <w:r>
        <w:rPr>
          <w:rFonts w:hint="eastAsia"/>
          <w:sz w:val="32"/>
        </w:rPr>
        <w:t>团队建设</w:t>
      </w:r>
      <w:bookmarkEnd w:id="314"/>
      <w:bookmarkEnd w:id="315"/>
      <w:bookmarkEnd w:id="316"/>
      <w:bookmarkEnd w:id="317"/>
      <w:bookmarkEnd w:id="318"/>
      <w:bookmarkEnd w:id="319"/>
      <w:bookmarkEnd w:id="320"/>
      <w:bookmarkEnd w:id="321"/>
      <w:bookmarkEnd w:id="322"/>
      <w:bookmarkEnd w:id="323"/>
      <w:bookmarkEnd w:id="324"/>
      <w:bookmarkEnd w:id="326"/>
      <w:bookmarkEnd w:id="327"/>
    </w:p>
    <w:p>
      <w:pPr>
        <w:widowControl/>
        <w:spacing w:beforeLines="0" w:afterLines="0"/>
        <w:jc w:val="left"/>
        <w:rPr>
          <w:rFonts w:hint="default" w:eastAsia="Times New Roman"/>
          <w:color w:val="000000"/>
          <w:sz w:val="21"/>
        </w:rPr>
      </w:pPr>
      <w:bookmarkStart w:id="328" w:name="_Toc10871"/>
      <w:bookmarkStart w:id="329" w:name="_Toc29801"/>
      <w:bookmarkStart w:id="330" w:name="_Toc31247"/>
      <w:bookmarkStart w:id="331" w:name="_Toc2798"/>
      <w:bookmarkStart w:id="332" w:name="_Toc32321"/>
      <w:bookmarkStart w:id="333" w:name="_Toc470270315"/>
      <w:bookmarkStart w:id="334" w:name="_Toc12116"/>
      <w:bookmarkStart w:id="335" w:name="_Toc6065"/>
      <w:r>
        <w:rPr>
          <w:rFonts w:hint="eastAsia" w:ascii="宋体" w:hAnsi="宋体" w:eastAsia="宋体"/>
          <w:color w:val="000000"/>
          <w:kern w:val="0"/>
          <w:sz w:val="24"/>
        </w:rPr>
        <w:t xml:space="preserve">      </w:t>
      </w:r>
      <w:r>
        <w:rPr>
          <w:rFonts w:hint="default" w:ascii="宋体" w:eastAsia="宋体"/>
          <w:color w:val="000000"/>
          <w:kern w:val="0"/>
          <w:sz w:val="24"/>
          <w:lang/>
        </w:rPr>
        <w:drawing>
          <wp:inline distT="0" distB="0" distL="114300" distR="114300">
            <wp:extent cx="4618355" cy="2439670"/>
            <wp:effectExtent l="0" t="0" r="10795" b="177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4618355" cy="2439670"/>
                    </a:xfrm>
                    <a:prstGeom prst="rect">
                      <a:avLst/>
                    </a:prstGeom>
                    <a:noFill/>
                    <a:ln>
                      <a:noFill/>
                    </a:ln>
                  </pic:spPr>
                </pic:pic>
              </a:graphicData>
            </a:graphic>
          </wp:inline>
        </w:drawing>
      </w:r>
    </w:p>
    <w:p>
      <w:pPr>
        <w:spacing w:beforeLines="0" w:afterLines="0"/>
        <w:jc w:val="center"/>
        <w:rPr>
          <w:rFonts w:hint="default" w:ascii="宋体" w:eastAsia="宋体"/>
          <w:color w:val="000000"/>
          <w:sz w:val="28"/>
        </w:rPr>
      </w:pPr>
    </w:p>
    <w:p>
      <w:pPr>
        <w:pStyle w:val="4"/>
        <w:spacing w:beforeLines="0" w:afterLines="0"/>
        <w:ind w:left="210" w:right="210"/>
        <w:rPr>
          <w:rFonts w:hint="default" w:eastAsia="Times New Roman"/>
          <w:sz w:val="32"/>
        </w:rPr>
      </w:pPr>
      <w:bookmarkStart w:id="336" w:name="_Toc30093"/>
      <w:bookmarkStart w:id="337" w:name="_Toc3960"/>
      <w:bookmarkStart w:id="338" w:name="_Toc32317_WPSOffice_Level3"/>
      <w:bookmarkStart w:id="339" w:name="_Toc23411025"/>
      <w:bookmarkStart w:id="340" w:name="_Toc12057"/>
      <w:r>
        <w:rPr>
          <w:rFonts w:hint="default"/>
          <w:sz w:val="32"/>
        </w:rPr>
        <w:t>9.1.2</w:t>
      </w:r>
      <w:r>
        <w:rPr>
          <w:rFonts w:hint="eastAsia"/>
          <w:sz w:val="32"/>
        </w:rPr>
        <w:t>岗位职责</w:t>
      </w:r>
      <w:bookmarkEnd w:id="328"/>
      <w:bookmarkEnd w:id="329"/>
      <w:bookmarkEnd w:id="330"/>
      <w:bookmarkEnd w:id="331"/>
      <w:bookmarkEnd w:id="332"/>
      <w:bookmarkEnd w:id="333"/>
      <w:bookmarkEnd w:id="334"/>
      <w:bookmarkEnd w:id="335"/>
      <w:bookmarkEnd w:id="336"/>
      <w:bookmarkEnd w:id="337"/>
      <w:bookmarkEnd w:id="338"/>
      <w:bookmarkEnd w:id="339"/>
      <w:bookmarkEnd w:id="340"/>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政府主管领导：外部关系协调，资源对接，项目总体进度管理，重大事项决策。</w:t>
      </w:r>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总经理：负责项目具体实施，基础建设，体系建设，资源管理，品牌打造等各项内容实时跟踪监督管理，针对项目建设的问题及时反馈总经理。</w:t>
      </w:r>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财务部：项目建设资金管理，日常支出财务管理，实行专款专账。</w:t>
      </w:r>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1、基础建设部：</w:t>
      </w:r>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（1）基础建设中心：装修工程，三级网点建设，产品设备采购，信息化建设，项目实施跟踪。</w:t>
      </w:r>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（2）体系建设中心：宣传推广，三级服务体系建设，市场调研，资源产品整合对接，体系建立维护。</w:t>
      </w:r>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（3）综合办：后勤服务保障，综合事务管理，电商运营中心日常接待管理和维护。</w:t>
      </w:r>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2、运营维护部：</w:t>
      </w:r>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（1）维护中心：组织实施培训，服务体系管理维护，产品渠道拓展；</w:t>
      </w:r>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（2）物流中心：物流干线统筹规划，仓储集散中心管理维护，物流支线，三级配送管理培训，物流配送日常运营管理；</w:t>
      </w:r>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3、产品资源部：</w:t>
      </w:r>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（1）产品资源：产品对接，资源搜集，产品设计，市场调研；</w:t>
      </w:r>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（2）营销策划：平台运营维护，网店运营维护，策划方案制定，营销思路制定。</w:t>
      </w:r>
    </w:p>
    <w:p>
      <w:pPr>
        <w:pStyle w:val="4"/>
        <w:spacing w:beforeLines="0" w:afterLines="0"/>
        <w:ind w:left="210" w:right="210"/>
        <w:rPr>
          <w:rFonts w:hint="default" w:eastAsia="Times New Roman"/>
          <w:sz w:val="32"/>
        </w:rPr>
      </w:pPr>
      <w:bookmarkStart w:id="341" w:name="_Toc9316"/>
      <w:bookmarkStart w:id="342" w:name="_Toc30760"/>
      <w:bookmarkStart w:id="343" w:name="_Toc2706"/>
      <w:bookmarkStart w:id="344" w:name="_Toc470270316"/>
      <w:bookmarkStart w:id="345" w:name="_Toc5337"/>
      <w:bookmarkStart w:id="346" w:name="_Toc14712"/>
      <w:bookmarkStart w:id="347" w:name="_Toc2555"/>
      <w:bookmarkStart w:id="348" w:name="_Toc7660"/>
      <w:bookmarkStart w:id="349" w:name="_Toc7506"/>
      <w:bookmarkStart w:id="350" w:name="_Toc17092"/>
      <w:bookmarkStart w:id="351" w:name="_Toc25083_WPSOffice_Level3"/>
      <w:bookmarkStart w:id="352" w:name="_Toc23411026"/>
      <w:bookmarkStart w:id="353" w:name="_Toc11317"/>
      <w:r>
        <w:rPr>
          <w:rFonts w:hint="default"/>
          <w:sz w:val="32"/>
        </w:rPr>
        <w:t>9.1.3</w:t>
      </w:r>
      <w:r>
        <w:rPr>
          <w:rFonts w:hint="eastAsia"/>
          <w:sz w:val="32"/>
        </w:rPr>
        <w:t>人员构成</w:t>
      </w:r>
      <w:bookmarkEnd w:id="341"/>
      <w:bookmarkEnd w:id="342"/>
      <w:bookmarkEnd w:id="343"/>
      <w:bookmarkEnd w:id="344"/>
      <w:bookmarkEnd w:id="345"/>
      <w:bookmarkEnd w:id="346"/>
      <w:bookmarkEnd w:id="347"/>
      <w:bookmarkEnd w:id="348"/>
      <w:bookmarkEnd w:id="349"/>
      <w:bookmarkEnd w:id="350"/>
      <w:bookmarkEnd w:id="351"/>
      <w:bookmarkEnd w:id="352"/>
      <w:bookmarkEnd w:id="353"/>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由于黄南州泽库县是以藏族人口占有率95%以上分布状况的可观实际，因此在项目管理人员构成采用总公司委派加地方招聘加专家远程督导的方式。</w:t>
      </w:r>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管理团队：由电商服务公司，派遣项目经理，部门主管。</w:t>
      </w:r>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运营维护人员：本地招聘具有藏汉双语文化基础的人员，毕业大中转院校藏族毕业生优先。</w:t>
      </w:r>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专家团队：专家团队由本地和国内专家组成，负责对项目实施过程中的重难点问题及时给予指导性意见。</w:t>
      </w:r>
    </w:p>
    <w:p>
      <w:pPr>
        <w:pStyle w:val="3"/>
        <w:spacing w:beforeLines="0" w:afterLines="0"/>
        <w:rPr>
          <w:rFonts w:hint="default" w:eastAsia="黑体"/>
          <w:sz w:val="32"/>
        </w:rPr>
      </w:pPr>
      <w:bookmarkStart w:id="354" w:name="_Toc285_WPSOffice_Level2"/>
      <w:bookmarkStart w:id="355" w:name="_Toc20236"/>
      <w:bookmarkStart w:id="356" w:name="_Toc16447"/>
      <w:bookmarkStart w:id="357" w:name="_Toc26397"/>
      <w:bookmarkStart w:id="358" w:name="_Toc23482"/>
      <w:bookmarkStart w:id="359" w:name="_Toc30423"/>
      <w:bookmarkStart w:id="360" w:name="_Toc470270317"/>
      <w:bookmarkStart w:id="361" w:name="_Toc15900"/>
      <w:bookmarkStart w:id="362" w:name="_Toc8893"/>
      <w:bookmarkStart w:id="363" w:name="_Toc18476"/>
      <w:bookmarkStart w:id="364" w:name="_Toc9013"/>
      <w:bookmarkStart w:id="365" w:name="_Toc32319_WPSOffice_Level2"/>
      <w:bookmarkStart w:id="366" w:name="_Toc23411027"/>
      <w:bookmarkStart w:id="367" w:name="_Toc6646"/>
      <w:r>
        <w:rPr>
          <w:rFonts w:hint="default"/>
          <w:sz w:val="32"/>
        </w:rPr>
        <w:t>9.2</w:t>
      </w:r>
      <w:r>
        <w:rPr>
          <w:rFonts w:hint="eastAsia"/>
          <w:sz w:val="32"/>
        </w:rPr>
        <w:t>管理策略</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将按照整体规划，分块管理的原则，分别针对电子商务运营服务中心、物流管理、三级体系管理、营销、推广、供应、建设等各个环节制定完善可行的管理制度。</w:t>
      </w:r>
    </w:p>
    <w:p>
      <w:pPr>
        <w:spacing w:beforeLines="0" w:afterLines="0"/>
        <w:ind w:firstLine="600" w:firstLineChars="200"/>
        <w:rPr>
          <w:rFonts w:hint="default" w:ascii="仿宋" w:hAnsi="仿宋" w:eastAsia="仿宋"/>
          <w:color w:val="000000"/>
          <w:sz w:val="30"/>
        </w:rPr>
      </w:pPr>
      <w:r>
        <w:rPr>
          <w:rFonts w:hint="eastAsia" w:ascii="仿宋" w:hAnsi="仿宋" w:eastAsia="仿宋"/>
          <w:color w:val="000000"/>
          <w:sz w:val="30"/>
        </w:rPr>
        <w:t>管理制度坚持以人为本，实事求是的原则，做到责任明确，赏罚分明。针对黄南州人口构成的特殊性，在项目运营管理中，以维护民族团结为基本原则，灵活采用管理方法。</w:t>
      </w:r>
    </w:p>
    <w:p>
      <w:pPr>
        <w:pStyle w:val="2"/>
        <w:keepNext w:val="0"/>
        <w:pageBreakBefore/>
        <w:spacing w:beforeLines="0" w:afterLines="0" w:line="240" w:lineRule="auto"/>
        <w:jc w:val="center"/>
        <w:rPr>
          <w:rFonts w:hint="default" w:ascii="方正大标宋简体" w:hAnsi="仿宋" w:eastAsia="方正大标宋简体"/>
          <w:color w:val="000000"/>
          <w:sz w:val="36"/>
        </w:rPr>
      </w:pPr>
      <w:bookmarkStart w:id="368" w:name="_Toc23543_WPSOffice_Level1"/>
      <w:bookmarkStart w:id="369" w:name="_Toc20522_WPSOffice_Level1"/>
      <w:bookmarkStart w:id="370" w:name="_Toc23411028"/>
      <w:bookmarkStart w:id="371" w:name="_Toc7011"/>
      <w:r>
        <w:rPr>
          <w:rFonts w:hint="eastAsia" w:ascii="方正大标宋简体" w:hAnsi="仿宋" w:eastAsia="方正大标宋简体"/>
          <w:color w:val="000000"/>
          <w:sz w:val="36"/>
        </w:rPr>
        <w:t>第十章 后期运营维护方案</w:t>
      </w:r>
      <w:bookmarkEnd w:id="368"/>
      <w:bookmarkEnd w:id="369"/>
      <w:bookmarkEnd w:id="370"/>
      <w:bookmarkEnd w:id="371"/>
    </w:p>
    <w:p>
      <w:pPr>
        <w:pStyle w:val="3"/>
        <w:spacing w:beforeLines="0" w:afterLines="0"/>
        <w:rPr>
          <w:rFonts w:hint="default" w:eastAsia="黑体"/>
          <w:sz w:val="32"/>
        </w:rPr>
      </w:pPr>
      <w:bookmarkStart w:id="372" w:name="_Toc11000_WPSOffice_Level1"/>
      <w:bookmarkStart w:id="373" w:name="_Toc27229_WPSOffice_Level2"/>
      <w:bookmarkStart w:id="374" w:name="_Toc11955_WPSOffice_Level2"/>
      <w:bookmarkStart w:id="375" w:name="_Toc23411029"/>
      <w:bookmarkStart w:id="376" w:name="_Toc2366"/>
      <w:r>
        <w:rPr>
          <w:rFonts w:hint="default"/>
          <w:sz w:val="32"/>
        </w:rPr>
        <w:t>10.1</w:t>
      </w:r>
      <w:r>
        <w:rPr>
          <w:rFonts w:hint="eastAsia"/>
          <w:sz w:val="32"/>
        </w:rPr>
        <w:t>总则</w:t>
      </w:r>
      <w:bookmarkEnd w:id="372"/>
      <w:bookmarkEnd w:id="373"/>
      <w:bookmarkEnd w:id="374"/>
      <w:bookmarkEnd w:id="375"/>
      <w:bookmarkEnd w:id="376"/>
    </w:p>
    <w:p>
      <w:pPr>
        <w:spacing w:beforeLines="0" w:afterLines="0" w:line="360" w:lineRule="auto"/>
        <w:ind w:firstLine="640" w:firstLineChars="200"/>
        <w:jc w:val="left"/>
        <w:outlineLvl w:val="2"/>
        <w:rPr>
          <w:rFonts w:hint="default" w:ascii="仿宋" w:hAnsi="仿宋" w:eastAsia="仿宋"/>
          <w:color w:val="000000"/>
          <w:sz w:val="32"/>
        </w:rPr>
      </w:pPr>
      <w:bookmarkStart w:id="377" w:name="_Toc1725_WPSOffice_Level2"/>
      <w:bookmarkStart w:id="378" w:name="_Toc31977_WPSOffice_Level3"/>
      <w:bookmarkStart w:id="379" w:name="_Toc12979"/>
      <w:r>
        <w:rPr>
          <w:rFonts w:hint="eastAsia" w:ascii="仿宋" w:hAnsi="仿宋" w:eastAsia="仿宋"/>
          <w:color w:val="000000"/>
          <w:sz w:val="32"/>
        </w:rPr>
        <w:t>（一）目的</w:t>
      </w:r>
      <w:bookmarkEnd w:id="377"/>
      <w:bookmarkEnd w:id="378"/>
      <w:bookmarkEnd w:id="379"/>
      <w:bookmarkStart w:id="380" w:name="_Toc19106_WPSOffice_Level2"/>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为了使销售人员明</w:t>
      </w:r>
      <w:bookmarkEnd w:id="380"/>
      <w:r>
        <w:rPr>
          <w:rFonts w:hint="eastAsia" w:ascii="仿宋" w:hAnsi="仿宋" w:eastAsia="仿宋"/>
          <w:color w:val="000000"/>
          <w:sz w:val="32"/>
        </w:rPr>
        <w:t>确自己的工作任务和努力方向，让销售管理人员充分了解下属的工作状况，同时促进销售系统工作效率的提高，保证公司销售任务的顺利完成，特制定本方案。</w:t>
      </w:r>
    </w:p>
    <w:p>
      <w:pPr>
        <w:spacing w:beforeLines="0" w:afterLines="0" w:line="360" w:lineRule="auto"/>
        <w:ind w:firstLine="640" w:firstLineChars="200"/>
        <w:jc w:val="left"/>
        <w:outlineLvl w:val="2"/>
        <w:rPr>
          <w:rFonts w:hint="default" w:ascii="仿宋" w:hAnsi="仿宋" w:eastAsia="仿宋"/>
          <w:color w:val="000000"/>
          <w:sz w:val="32"/>
        </w:rPr>
      </w:pPr>
      <w:bookmarkStart w:id="381" w:name="_Toc11252_WPSOffice_Level2"/>
      <w:bookmarkStart w:id="382" w:name="_Toc24769_WPSOffice_Level3"/>
      <w:bookmarkStart w:id="383" w:name="_Toc16629"/>
      <w:r>
        <w:rPr>
          <w:rFonts w:hint="eastAsia" w:ascii="仿宋" w:hAnsi="仿宋" w:eastAsia="仿宋"/>
          <w:color w:val="000000"/>
          <w:sz w:val="32"/>
        </w:rPr>
        <w:t>（二）适用范围</w:t>
      </w:r>
      <w:bookmarkEnd w:id="381"/>
      <w:bookmarkEnd w:id="382"/>
      <w:bookmarkEnd w:id="383"/>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本方案主要适用于对一线网络销售人员的考核</w:t>
      </w:r>
    </w:p>
    <w:p>
      <w:pPr>
        <w:spacing w:beforeLines="0" w:afterLines="0" w:line="360" w:lineRule="auto"/>
        <w:ind w:firstLine="640" w:firstLineChars="200"/>
        <w:jc w:val="left"/>
        <w:outlineLvl w:val="2"/>
        <w:rPr>
          <w:rFonts w:hint="default" w:ascii="仿宋" w:hAnsi="仿宋" w:eastAsia="仿宋"/>
          <w:color w:val="000000"/>
          <w:sz w:val="32"/>
        </w:rPr>
      </w:pPr>
      <w:bookmarkStart w:id="384" w:name="_Toc6619_WPSOffice_Level2"/>
      <w:bookmarkStart w:id="385" w:name="_Toc26110_WPSOffice_Level3"/>
      <w:bookmarkStart w:id="386" w:name="_Toc2878"/>
      <w:r>
        <w:rPr>
          <w:rFonts w:hint="eastAsia" w:ascii="仿宋" w:hAnsi="仿宋" w:eastAsia="仿宋"/>
          <w:color w:val="000000"/>
          <w:sz w:val="32"/>
        </w:rPr>
        <w:t>（三）方案为考核依据</w:t>
      </w:r>
      <w:bookmarkEnd w:id="384"/>
      <w:bookmarkEnd w:id="385"/>
      <w:bookmarkEnd w:id="386"/>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使用本方案得出的绩效考核结果将作为销售人员的薪酬发放以及晋级、降级、调职和辞退的依据。</w:t>
      </w:r>
    </w:p>
    <w:p>
      <w:pPr>
        <w:spacing w:beforeLines="0" w:afterLines="0" w:line="360" w:lineRule="auto"/>
        <w:ind w:firstLine="640" w:firstLineChars="200"/>
        <w:jc w:val="left"/>
        <w:outlineLvl w:val="2"/>
        <w:rPr>
          <w:rFonts w:hint="default" w:ascii="仿宋" w:hAnsi="仿宋" w:eastAsia="仿宋"/>
          <w:color w:val="000000"/>
          <w:sz w:val="32"/>
        </w:rPr>
      </w:pPr>
      <w:bookmarkStart w:id="387" w:name="_Toc25841_WPSOffice_Level2"/>
      <w:bookmarkStart w:id="388" w:name="_Toc12139_WPSOffice_Level3"/>
      <w:bookmarkStart w:id="389" w:name="_Toc20072"/>
      <w:r>
        <w:rPr>
          <w:rFonts w:hint="eastAsia" w:ascii="仿宋" w:hAnsi="仿宋" w:eastAsia="仿宋"/>
          <w:color w:val="000000"/>
          <w:sz w:val="32"/>
        </w:rPr>
        <w:t>（四）原则</w:t>
      </w:r>
      <w:bookmarkEnd w:id="387"/>
      <w:bookmarkEnd w:id="388"/>
      <w:bookmarkEnd w:id="389"/>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1. 定量原则。</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尽量采用可衡量的量化指标进行考核，减少主观评价。</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2. 公开原则。</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考核标准的制定是通过协商和讨论完成的。</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3. 时效性原则。</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绩效考核是对考核期内工作成果的综合评价，不应将本考核期之前的行为强加于本次的考核结果中，也不能取近期的业绩或比较突出的一两个成果来代替整个考核期的业绩。</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4. 相对公平原则。</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对于销售人员的绩效考核将力求体现公正的原则，但实际工作中不可能有绝对的公平，所以绩效考评体现的是相对公平。</w:t>
      </w:r>
    </w:p>
    <w:p>
      <w:pPr>
        <w:pStyle w:val="3"/>
        <w:spacing w:beforeLines="0" w:afterLines="0"/>
        <w:rPr>
          <w:rFonts w:hint="default" w:eastAsia="黑体"/>
          <w:sz w:val="32"/>
        </w:rPr>
      </w:pPr>
      <w:bookmarkStart w:id="390" w:name="_Toc1725_WPSOffice_Level1"/>
      <w:bookmarkStart w:id="391" w:name="_Toc5088_WPSOffice_Level2"/>
      <w:bookmarkStart w:id="392" w:name="_Toc17768_WPSOffice_Level2"/>
      <w:bookmarkStart w:id="393" w:name="_Toc23411030"/>
      <w:bookmarkStart w:id="394" w:name="_Toc23372"/>
      <w:r>
        <w:rPr>
          <w:rFonts w:hint="default"/>
          <w:sz w:val="32"/>
        </w:rPr>
        <w:t>10.2</w:t>
      </w:r>
      <w:r>
        <w:rPr>
          <w:rFonts w:hint="eastAsia"/>
          <w:sz w:val="32"/>
        </w:rPr>
        <w:t>考核周期</w:t>
      </w:r>
      <w:bookmarkEnd w:id="390"/>
      <w:bookmarkEnd w:id="391"/>
      <w:bookmarkEnd w:id="392"/>
      <w:bookmarkEnd w:id="393"/>
      <w:bookmarkEnd w:id="394"/>
    </w:p>
    <w:p>
      <w:pPr>
        <w:spacing w:beforeLines="0" w:afterLines="0" w:line="360" w:lineRule="auto"/>
        <w:ind w:firstLine="640" w:firstLineChars="200"/>
        <w:jc w:val="left"/>
        <w:outlineLvl w:val="2"/>
        <w:rPr>
          <w:rFonts w:hint="default" w:ascii="仿宋" w:hAnsi="仿宋" w:eastAsia="仿宋"/>
          <w:color w:val="000000"/>
          <w:sz w:val="32"/>
        </w:rPr>
      </w:pPr>
      <w:bookmarkStart w:id="395" w:name="_Toc31999_WPSOffice_Level2"/>
      <w:bookmarkStart w:id="396" w:name="_Toc29587_WPSOffice_Level3"/>
      <w:bookmarkStart w:id="397" w:name="_Toc15401"/>
      <w:r>
        <w:rPr>
          <w:rFonts w:hint="eastAsia" w:ascii="仿宋" w:hAnsi="仿宋" w:eastAsia="仿宋"/>
          <w:color w:val="000000"/>
          <w:sz w:val="32"/>
        </w:rPr>
        <w:t>（一）月度考核</w:t>
      </w:r>
      <w:bookmarkEnd w:id="395"/>
      <w:bookmarkEnd w:id="396"/>
      <w:bookmarkEnd w:id="397"/>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每月进行一次，考核销售人员当月的销售业绩情况。考核时间为下月1日~10日。</w:t>
      </w:r>
    </w:p>
    <w:p>
      <w:pPr>
        <w:spacing w:beforeLines="0" w:afterLines="0" w:line="360" w:lineRule="auto"/>
        <w:ind w:firstLine="640" w:firstLineChars="200"/>
        <w:jc w:val="left"/>
        <w:outlineLvl w:val="2"/>
        <w:rPr>
          <w:rFonts w:hint="default" w:ascii="仿宋" w:hAnsi="仿宋" w:eastAsia="仿宋"/>
          <w:color w:val="000000"/>
          <w:sz w:val="32"/>
        </w:rPr>
      </w:pPr>
      <w:bookmarkStart w:id="398" w:name="_Toc25043_WPSOffice_Level2"/>
      <w:bookmarkStart w:id="399" w:name="_Toc990_WPSOffice_Level3"/>
      <w:bookmarkStart w:id="400" w:name="_Toc8940"/>
      <w:r>
        <w:rPr>
          <w:rFonts w:hint="eastAsia" w:ascii="仿宋" w:hAnsi="仿宋" w:eastAsia="仿宋"/>
          <w:color w:val="000000"/>
          <w:sz w:val="32"/>
        </w:rPr>
        <w:t>（二）年度考核</w:t>
      </w:r>
      <w:bookmarkEnd w:id="398"/>
      <w:bookmarkEnd w:id="399"/>
      <w:bookmarkEnd w:id="400"/>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一年开展一次，考核销售人员当年1~12月的工作业绩。</w:t>
      </w:r>
    </w:p>
    <w:p>
      <w:pPr>
        <w:pStyle w:val="3"/>
        <w:spacing w:beforeLines="0" w:afterLines="0"/>
        <w:rPr>
          <w:rFonts w:hint="default" w:eastAsia="黑体"/>
          <w:sz w:val="32"/>
        </w:rPr>
      </w:pPr>
      <w:bookmarkStart w:id="401" w:name="_Toc11252_WPSOffice_Level1"/>
      <w:bookmarkStart w:id="402" w:name="_Toc2216_WPSOffice_Level2"/>
      <w:bookmarkStart w:id="403" w:name="_Toc262_WPSOffice_Level2"/>
      <w:bookmarkStart w:id="404" w:name="_Toc23411031"/>
      <w:bookmarkStart w:id="405" w:name="_Toc12996"/>
      <w:r>
        <w:rPr>
          <w:rFonts w:hint="default"/>
          <w:sz w:val="32"/>
        </w:rPr>
        <w:t>10.3</w:t>
      </w:r>
      <w:r>
        <w:rPr>
          <w:rFonts w:hint="eastAsia"/>
          <w:sz w:val="32"/>
        </w:rPr>
        <w:t>考核机构</w:t>
      </w:r>
      <w:bookmarkEnd w:id="401"/>
      <w:bookmarkEnd w:id="402"/>
      <w:bookmarkEnd w:id="403"/>
      <w:bookmarkEnd w:id="404"/>
      <w:bookmarkEnd w:id="405"/>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销售人员考核标准的制定、考核和奖惩的归管理部门。销售部对销售人员进行考核，考核结果上报公司总经理或营销部经理审批后生效。</w:t>
      </w:r>
    </w:p>
    <w:p>
      <w:pPr>
        <w:pStyle w:val="3"/>
        <w:spacing w:beforeLines="0" w:afterLines="0"/>
        <w:rPr>
          <w:rFonts w:hint="default" w:eastAsia="黑体"/>
          <w:sz w:val="32"/>
        </w:rPr>
      </w:pPr>
      <w:bookmarkStart w:id="406" w:name="_Toc6619_WPSOffice_Level1"/>
      <w:bookmarkStart w:id="407" w:name="_Toc18446_WPSOffice_Level2"/>
      <w:bookmarkStart w:id="408" w:name="_Toc17443_WPSOffice_Level2"/>
      <w:bookmarkStart w:id="409" w:name="_Toc23411032"/>
      <w:bookmarkStart w:id="410" w:name="_Toc22088"/>
      <w:r>
        <w:rPr>
          <w:rFonts w:hint="default"/>
          <w:sz w:val="32"/>
        </w:rPr>
        <w:t>10.4</w:t>
      </w:r>
      <w:r>
        <w:rPr>
          <w:rFonts w:hint="eastAsia"/>
          <w:sz w:val="32"/>
        </w:rPr>
        <w:t>绩效考核的内容和指标</w:t>
      </w:r>
      <w:bookmarkEnd w:id="406"/>
      <w:bookmarkEnd w:id="407"/>
      <w:bookmarkEnd w:id="408"/>
      <w:bookmarkEnd w:id="409"/>
      <w:bookmarkEnd w:id="410"/>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对销售人员的考核主要包括工作绩效、工作能力、工作态度三部分内容，其权重分别设置为：工作态度占10%；工作能力占20%；工作绩效占70%。其具体评价标准如下所示。</w:t>
      </w:r>
    </w:p>
    <w:p>
      <w:pPr>
        <w:spacing w:beforeLines="0" w:afterLines="0" w:line="360" w:lineRule="auto"/>
        <w:ind w:firstLine="640" w:firstLineChars="200"/>
        <w:jc w:val="left"/>
        <w:outlineLvl w:val="2"/>
        <w:rPr>
          <w:rFonts w:hint="eastAsia" w:ascii="仿宋" w:hAnsi="仿宋" w:eastAsia="仿宋"/>
          <w:color w:val="000000"/>
          <w:sz w:val="32"/>
        </w:rPr>
      </w:pPr>
      <w:bookmarkStart w:id="411" w:name="_Toc8595_WPSOffice_Level2"/>
      <w:bookmarkStart w:id="412" w:name="_Toc15618_WPSOffice_Level2"/>
      <w:bookmarkStart w:id="413" w:name="_Toc21573"/>
      <w:r>
        <w:rPr>
          <w:rFonts w:hint="eastAsia" w:ascii="仿宋" w:hAnsi="仿宋" w:eastAsia="仿宋"/>
          <w:color w:val="000000"/>
          <w:sz w:val="32"/>
        </w:rPr>
        <w:t>第一部分：工作态度要求（10分）</w:t>
      </w:r>
      <w:bookmarkEnd w:id="411"/>
      <w:bookmarkEnd w:id="412"/>
      <w:bookmarkEnd w:id="413"/>
      <w:r>
        <w:rPr>
          <w:rFonts w:hint="eastAsia" w:ascii="仿宋" w:hAnsi="仿宋" w:eastAsia="仿宋"/>
          <w:color w:val="000000"/>
          <w:sz w:val="32"/>
        </w:rPr>
        <w:t xml:space="preserve"> </w:t>
      </w:r>
    </w:p>
    <w:p>
      <w:pPr>
        <w:spacing w:beforeLines="0" w:afterLines="0" w:line="360" w:lineRule="auto"/>
        <w:ind w:firstLine="640" w:firstLineChars="200"/>
        <w:jc w:val="left"/>
        <w:rPr>
          <w:rFonts w:hint="eastAsia" w:ascii="仿宋" w:hAnsi="仿宋" w:eastAsia="仿宋"/>
          <w:color w:val="000000"/>
          <w:sz w:val="32"/>
        </w:rPr>
      </w:pPr>
      <w:bookmarkStart w:id="414" w:name="_Toc30198_WPSOffice_Level3"/>
      <w:r>
        <w:rPr>
          <w:rFonts w:hint="eastAsia" w:ascii="仿宋" w:hAnsi="仿宋" w:eastAsia="仿宋"/>
          <w:color w:val="000000"/>
          <w:sz w:val="32"/>
        </w:rPr>
        <w:t>1、服从管理、尊重同事。（1分）</w:t>
      </w:r>
      <w:bookmarkEnd w:id="414"/>
      <w:r>
        <w:rPr>
          <w:rFonts w:hint="eastAsia" w:ascii="仿宋" w:hAnsi="仿宋" w:eastAsia="仿宋"/>
          <w:color w:val="000000"/>
          <w:sz w:val="32"/>
        </w:rPr>
        <w:t xml:space="preserve"> </w:t>
      </w:r>
    </w:p>
    <w:p>
      <w:pPr>
        <w:spacing w:beforeLines="0" w:afterLines="0" w:line="360" w:lineRule="auto"/>
        <w:ind w:firstLine="640" w:firstLineChars="200"/>
        <w:jc w:val="left"/>
        <w:rPr>
          <w:rFonts w:hint="eastAsia" w:ascii="仿宋" w:hAnsi="仿宋" w:eastAsia="仿宋"/>
          <w:color w:val="000000"/>
          <w:sz w:val="32"/>
        </w:rPr>
      </w:pPr>
      <w:bookmarkStart w:id="415" w:name="_Toc25044_WPSOffice_Level3"/>
      <w:r>
        <w:rPr>
          <w:rFonts w:hint="eastAsia" w:ascii="仿宋" w:hAnsi="仿宋" w:eastAsia="仿宋"/>
          <w:color w:val="000000"/>
          <w:sz w:val="32"/>
        </w:rPr>
        <w:t>2、严格遵守公司作息制度。（1分）</w:t>
      </w:r>
      <w:bookmarkEnd w:id="415"/>
      <w:r>
        <w:rPr>
          <w:rFonts w:hint="eastAsia" w:ascii="仿宋" w:hAnsi="仿宋" w:eastAsia="仿宋"/>
          <w:color w:val="000000"/>
          <w:sz w:val="32"/>
        </w:rPr>
        <w:t xml:space="preserve"> </w:t>
      </w:r>
    </w:p>
    <w:p>
      <w:pPr>
        <w:spacing w:beforeLines="0" w:afterLines="0" w:line="360" w:lineRule="auto"/>
        <w:ind w:firstLine="640" w:firstLineChars="200"/>
        <w:jc w:val="left"/>
        <w:rPr>
          <w:rFonts w:hint="eastAsia" w:ascii="仿宋" w:hAnsi="仿宋" w:eastAsia="仿宋"/>
          <w:color w:val="000000"/>
          <w:sz w:val="32"/>
        </w:rPr>
      </w:pPr>
      <w:bookmarkStart w:id="416" w:name="_Toc5560_WPSOffice_Level3"/>
      <w:r>
        <w:rPr>
          <w:rFonts w:hint="eastAsia" w:ascii="仿宋" w:hAnsi="仿宋" w:eastAsia="仿宋"/>
          <w:color w:val="000000"/>
          <w:sz w:val="32"/>
        </w:rPr>
        <w:t>3、工作积极，责任心强。（1分）</w:t>
      </w:r>
      <w:bookmarkEnd w:id="416"/>
      <w:r>
        <w:rPr>
          <w:rFonts w:hint="eastAsia" w:ascii="仿宋" w:hAnsi="仿宋" w:eastAsia="仿宋"/>
          <w:color w:val="000000"/>
          <w:sz w:val="32"/>
        </w:rPr>
        <w:t xml:space="preserve"> </w:t>
      </w:r>
    </w:p>
    <w:p>
      <w:pPr>
        <w:spacing w:beforeLines="0" w:afterLines="0" w:line="360" w:lineRule="auto"/>
        <w:ind w:firstLine="640" w:firstLineChars="200"/>
        <w:jc w:val="left"/>
        <w:rPr>
          <w:rFonts w:hint="eastAsia" w:ascii="仿宋" w:hAnsi="仿宋" w:eastAsia="仿宋"/>
          <w:color w:val="000000"/>
          <w:sz w:val="32"/>
        </w:rPr>
      </w:pPr>
      <w:bookmarkStart w:id="417" w:name="_Toc8323_WPSOffice_Level3"/>
      <w:r>
        <w:rPr>
          <w:rFonts w:hint="eastAsia" w:ascii="仿宋" w:hAnsi="仿宋" w:eastAsia="仿宋"/>
          <w:color w:val="000000"/>
          <w:sz w:val="32"/>
        </w:rPr>
        <w:t>4、进取心强，每月制定出自己的学习计划。（1分）</w:t>
      </w:r>
      <w:bookmarkEnd w:id="417"/>
      <w:r>
        <w:rPr>
          <w:rFonts w:hint="eastAsia" w:ascii="仿宋" w:hAnsi="仿宋" w:eastAsia="仿宋"/>
          <w:color w:val="000000"/>
          <w:sz w:val="32"/>
        </w:rPr>
        <w:t xml:space="preserve"> </w:t>
      </w:r>
    </w:p>
    <w:p>
      <w:pPr>
        <w:spacing w:beforeLines="0" w:afterLines="0" w:line="360" w:lineRule="auto"/>
        <w:ind w:firstLine="640" w:firstLineChars="200"/>
        <w:jc w:val="left"/>
        <w:rPr>
          <w:rFonts w:hint="eastAsia" w:ascii="仿宋" w:hAnsi="仿宋" w:eastAsia="仿宋"/>
          <w:color w:val="000000"/>
          <w:sz w:val="32"/>
        </w:rPr>
      </w:pPr>
      <w:bookmarkStart w:id="418" w:name="_Toc9715_WPSOffice_Level3"/>
      <w:r>
        <w:rPr>
          <w:rFonts w:hint="eastAsia" w:ascii="仿宋" w:hAnsi="仿宋" w:eastAsia="仿宋"/>
          <w:color w:val="000000"/>
          <w:sz w:val="32"/>
        </w:rPr>
        <w:t>5、关心热爱本职工作，尽职尽责。（1分）</w:t>
      </w:r>
      <w:bookmarkEnd w:id="418"/>
      <w:r>
        <w:rPr>
          <w:rFonts w:hint="eastAsia" w:ascii="仿宋" w:hAnsi="仿宋" w:eastAsia="仿宋"/>
          <w:color w:val="000000"/>
          <w:sz w:val="32"/>
        </w:rPr>
        <w:t xml:space="preserve"> </w:t>
      </w:r>
    </w:p>
    <w:p>
      <w:pPr>
        <w:spacing w:beforeLines="0" w:afterLines="0" w:line="360" w:lineRule="auto"/>
        <w:ind w:firstLine="640" w:firstLineChars="200"/>
        <w:jc w:val="left"/>
        <w:rPr>
          <w:rFonts w:hint="eastAsia" w:ascii="仿宋" w:hAnsi="仿宋" w:eastAsia="仿宋"/>
          <w:color w:val="000000"/>
          <w:sz w:val="32"/>
        </w:rPr>
      </w:pPr>
      <w:bookmarkStart w:id="419" w:name="_Toc6298_WPSOffice_Level3"/>
      <w:r>
        <w:rPr>
          <w:rFonts w:hint="eastAsia" w:ascii="仿宋" w:hAnsi="仿宋" w:eastAsia="仿宋"/>
          <w:color w:val="000000"/>
          <w:sz w:val="32"/>
        </w:rPr>
        <w:t>6、注重个人仪表、言谈举止，全力维护公司及个人形象。（1分）</w:t>
      </w:r>
      <w:bookmarkEnd w:id="419"/>
      <w:r>
        <w:rPr>
          <w:rFonts w:hint="eastAsia" w:ascii="仿宋" w:hAnsi="仿宋" w:eastAsia="仿宋"/>
          <w:color w:val="000000"/>
          <w:sz w:val="32"/>
        </w:rPr>
        <w:t xml:space="preserve"> </w:t>
      </w:r>
    </w:p>
    <w:p>
      <w:pPr>
        <w:spacing w:beforeLines="0" w:afterLines="0" w:line="360" w:lineRule="auto"/>
        <w:ind w:firstLine="640" w:firstLineChars="200"/>
        <w:jc w:val="left"/>
        <w:rPr>
          <w:rFonts w:hint="eastAsia" w:ascii="仿宋" w:hAnsi="仿宋" w:eastAsia="仿宋"/>
          <w:color w:val="000000"/>
          <w:sz w:val="32"/>
        </w:rPr>
      </w:pPr>
      <w:bookmarkStart w:id="420" w:name="_Toc6763_WPSOffice_Level3"/>
      <w:r>
        <w:rPr>
          <w:rFonts w:hint="eastAsia" w:ascii="仿宋" w:hAnsi="仿宋" w:eastAsia="仿宋"/>
          <w:color w:val="000000"/>
          <w:sz w:val="32"/>
        </w:rPr>
        <w:t>7、团结、上进、创新、合作，不得拉帮结派。（1分）</w:t>
      </w:r>
      <w:bookmarkEnd w:id="420"/>
      <w:r>
        <w:rPr>
          <w:rFonts w:hint="eastAsia" w:ascii="仿宋" w:hAnsi="仿宋" w:eastAsia="仿宋"/>
          <w:color w:val="000000"/>
          <w:sz w:val="32"/>
        </w:rPr>
        <w:t xml:space="preserve"> </w:t>
      </w:r>
    </w:p>
    <w:p>
      <w:pPr>
        <w:spacing w:beforeLines="0" w:afterLines="0" w:line="360" w:lineRule="auto"/>
        <w:ind w:firstLine="640" w:firstLineChars="200"/>
        <w:jc w:val="left"/>
        <w:rPr>
          <w:rFonts w:hint="eastAsia" w:ascii="仿宋" w:hAnsi="仿宋" w:eastAsia="仿宋"/>
          <w:color w:val="000000"/>
          <w:sz w:val="32"/>
        </w:rPr>
      </w:pPr>
      <w:bookmarkStart w:id="421" w:name="_Toc8089_WPSOffice_Level3"/>
      <w:r>
        <w:rPr>
          <w:rFonts w:hint="eastAsia" w:ascii="仿宋" w:hAnsi="仿宋" w:eastAsia="仿宋"/>
          <w:color w:val="000000"/>
          <w:sz w:val="32"/>
        </w:rPr>
        <w:t>8、上传下达、准确、迅速、不隐瞒、不欺骗。（1分）</w:t>
      </w:r>
      <w:bookmarkEnd w:id="421"/>
      <w:r>
        <w:rPr>
          <w:rFonts w:hint="eastAsia" w:ascii="仿宋" w:hAnsi="仿宋" w:eastAsia="仿宋"/>
          <w:color w:val="000000"/>
          <w:sz w:val="32"/>
        </w:rPr>
        <w:t xml:space="preserve"> </w:t>
      </w:r>
    </w:p>
    <w:p>
      <w:pPr>
        <w:spacing w:beforeLines="0" w:afterLines="0" w:line="360" w:lineRule="auto"/>
        <w:ind w:firstLine="640" w:firstLineChars="200"/>
        <w:jc w:val="left"/>
        <w:rPr>
          <w:rFonts w:hint="eastAsia" w:ascii="仿宋" w:hAnsi="仿宋" w:eastAsia="仿宋"/>
          <w:color w:val="000000"/>
          <w:sz w:val="32"/>
        </w:rPr>
      </w:pPr>
      <w:bookmarkStart w:id="422" w:name="_Toc26718_WPSOffice_Level3"/>
      <w:r>
        <w:rPr>
          <w:rFonts w:hint="eastAsia" w:ascii="仿宋" w:hAnsi="仿宋" w:eastAsia="仿宋"/>
          <w:color w:val="000000"/>
          <w:sz w:val="32"/>
        </w:rPr>
        <w:t>9、善于沟通，及时解决用户问题，并能协助其它部门协调工作。（1分）</w:t>
      </w:r>
      <w:bookmarkEnd w:id="422"/>
      <w:r>
        <w:rPr>
          <w:rFonts w:hint="eastAsia" w:ascii="仿宋" w:hAnsi="仿宋" w:eastAsia="仿宋"/>
          <w:color w:val="000000"/>
          <w:sz w:val="32"/>
        </w:rPr>
        <w:t xml:space="preserve"> </w:t>
      </w:r>
    </w:p>
    <w:p>
      <w:pPr>
        <w:spacing w:beforeLines="0" w:afterLines="0" w:line="360" w:lineRule="auto"/>
        <w:ind w:firstLine="640" w:firstLineChars="200"/>
        <w:jc w:val="left"/>
        <w:rPr>
          <w:rFonts w:hint="eastAsia" w:ascii="仿宋" w:hAnsi="仿宋" w:eastAsia="仿宋"/>
          <w:color w:val="000000"/>
          <w:sz w:val="32"/>
        </w:rPr>
      </w:pPr>
      <w:bookmarkStart w:id="423" w:name="_Toc23699_WPSOffice_Level3"/>
      <w:r>
        <w:rPr>
          <w:rFonts w:hint="eastAsia" w:ascii="仿宋" w:hAnsi="仿宋" w:eastAsia="仿宋"/>
          <w:color w:val="000000"/>
          <w:sz w:val="32"/>
        </w:rPr>
        <w:t>10、保守公司秘密，不向别人透露公司的营销计划及商业秘密。 （1分）</w:t>
      </w:r>
      <w:bookmarkEnd w:id="423"/>
      <w:r>
        <w:rPr>
          <w:rFonts w:hint="eastAsia" w:ascii="仿宋" w:hAnsi="仿宋" w:eastAsia="仿宋"/>
          <w:color w:val="000000"/>
          <w:sz w:val="32"/>
        </w:rPr>
        <w:t xml:space="preserve"> </w:t>
      </w:r>
    </w:p>
    <w:p>
      <w:pPr>
        <w:spacing w:beforeLines="0" w:afterLines="0" w:line="360" w:lineRule="auto"/>
        <w:ind w:firstLine="640" w:firstLineChars="200"/>
        <w:jc w:val="left"/>
        <w:outlineLvl w:val="2"/>
        <w:rPr>
          <w:rFonts w:hint="eastAsia" w:ascii="仿宋" w:hAnsi="仿宋" w:eastAsia="仿宋"/>
          <w:color w:val="000000"/>
          <w:sz w:val="32"/>
        </w:rPr>
      </w:pPr>
      <w:bookmarkStart w:id="424" w:name="_Toc30730_WPSOffice_Level2"/>
      <w:bookmarkStart w:id="425" w:name="_Toc19996_WPSOffice_Level2"/>
      <w:bookmarkStart w:id="426" w:name="_Toc15264"/>
      <w:r>
        <w:rPr>
          <w:rFonts w:hint="eastAsia" w:ascii="仿宋" w:hAnsi="仿宋" w:eastAsia="仿宋"/>
          <w:color w:val="000000"/>
          <w:sz w:val="32"/>
        </w:rPr>
        <w:t>第二部分：工作能力：(20分)</w:t>
      </w:r>
      <w:bookmarkEnd w:id="424"/>
      <w:bookmarkEnd w:id="425"/>
      <w:bookmarkEnd w:id="426"/>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负责完成网上商城产品的日常管理工作及销售管理工作，完成销售任务，具体如下：</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1、负责网上商城产品页面的维护，监督业务工作；（1分）</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2、负责行业网站后台商品的录入、更换等；（1分）</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3、指导网上商城产品全面完成总部制定的销售、利润目标；（1分）</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4、负责与网上商城产品的合作伙伴进行谈判及日常关系的维护；（1分）</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5、协助销售部布置贯彻公司的经营策略及时解决、协调问题；（1分）</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6、对网上商城产品各类销售报表、报告及申请及时收集、整理、上报上级；（1分）</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7、负责网上商城产品优惠（折扣）的规范使用和落实工作；（1分）</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8、负责促销优惠；赠品及特殊资源的跟进、落实与争取工作，及时调整商品的价格；（1分）</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9、负责网上用户咨询电话的接听工作、在线客服相关内容的处理工作；（1分）</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10、负责订单的跟进与处理工作；（1分）</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11、负责售后（客服、物流等）问题的衔接处理及财务赊款平帐等工作；（1分）</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12、负责与相关部门的沟通衔接工作；（1分）</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13、负责网上商城产品商品的上架、更新、维护工作，确保上架商品的数量与质量；（1分）</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14、负责新品的采集上传工作；（1）分</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15、负责数据报表的统计、汇总、分析、上报工作；（1分）</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16、负责页面内容的处理工作；（1分）</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17、负责网上商城的日常升级维护工作；（1分）</w:t>
      </w:r>
    </w:p>
    <w:p>
      <w:pPr>
        <w:spacing w:beforeLines="0" w:afterLines="0" w:line="360" w:lineRule="auto"/>
        <w:ind w:firstLine="640" w:firstLineChars="200"/>
        <w:jc w:val="left"/>
        <w:rPr>
          <w:rFonts w:hint="eastAsia" w:ascii="仿宋" w:hAnsi="仿宋" w:eastAsia="仿宋"/>
          <w:color w:val="000000"/>
          <w:sz w:val="32"/>
        </w:rPr>
      </w:pPr>
      <w:r>
        <w:rPr>
          <w:rFonts w:hint="eastAsia" w:ascii="仿宋" w:hAnsi="仿宋" w:eastAsia="仿宋"/>
          <w:color w:val="000000"/>
          <w:sz w:val="32"/>
        </w:rPr>
        <w:t>18、负责特色促销活动的策划与落实、网站的宣传推广工作(1分)</w:t>
      </w:r>
    </w:p>
    <w:p>
      <w:pPr>
        <w:spacing w:beforeLines="0" w:afterLines="0" w:line="360" w:lineRule="auto"/>
        <w:ind w:firstLine="640" w:firstLineChars="200"/>
        <w:jc w:val="left"/>
        <w:rPr>
          <w:rFonts w:hint="eastAsia" w:ascii="仿宋" w:hAnsi="仿宋" w:eastAsia="仿宋"/>
          <w:color w:val="000000"/>
          <w:sz w:val="32"/>
        </w:rPr>
      </w:pPr>
      <w:bookmarkStart w:id="427" w:name="_Toc8697_WPSOffice_Level3"/>
      <w:r>
        <w:rPr>
          <w:rFonts w:hint="eastAsia" w:ascii="仿宋" w:hAnsi="仿宋" w:eastAsia="仿宋"/>
          <w:color w:val="000000"/>
          <w:sz w:val="32"/>
        </w:rPr>
        <w:t>19、负责网上商城产品业务的拓展合作、推广宣传工作(1分)</w:t>
      </w:r>
      <w:bookmarkEnd w:id="427"/>
    </w:p>
    <w:p>
      <w:pPr>
        <w:spacing w:beforeLines="0" w:afterLines="0" w:line="360" w:lineRule="auto"/>
        <w:ind w:firstLine="640" w:firstLineChars="200"/>
        <w:jc w:val="left"/>
        <w:rPr>
          <w:rFonts w:hint="eastAsia" w:ascii="仿宋" w:hAnsi="仿宋" w:eastAsia="仿宋"/>
          <w:color w:val="000000"/>
          <w:sz w:val="32"/>
        </w:rPr>
      </w:pPr>
      <w:r>
        <w:rPr>
          <w:rFonts w:hint="eastAsia" w:ascii="仿宋" w:hAnsi="仿宋" w:eastAsia="仿宋"/>
          <w:color w:val="000000"/>
          <w:sz w:val="32"/>
        </w:rPr>
        <w:t>20、负责上级领导安排其它临时性工作；(1分)</w:t>
      </w:r>
    </w:p>
    <w:p>
      <w:pPr>
        <w:spacing w:beforeLines="0" w:afterLines="0" w:line="360" w:lineRule="auto"/>
        <w:ind w:firstLine="640" w:firstLineChars="200"/>
        <w:jc w:val="left"/>
        <w:outlineLvl w:val="2"/>
        <w:rPr>
          <w:rFonts w:hint="eastAsia" w:ascii="仿宋" w:hAnsi="仿宋" w:eastAsia="仿宋"/>
          <w:color w:val="000000"/>
          <w:sz w:val="32"/>
        </w:rPr>
      </w:pPr>
      <w:bookmarkStart w:id="428" w:name="_Toc21038_WPSOffice_Level2"/>
      <w:bookmarkStart w:id="429" w:name="_Toc13352_WPSOffice_Level2"/>
      <w:bookmarkStart w:id="430" w:name="_Toc20682"/>
      <w:r>
        <w:rPr>
          <w:rFonts w:hint="eastAsia" w:ascii="仿宋" w:hAnsi="仿宋" w:eastAsia="仿宋"/>
          <w:color w:val="000000"/>
          <w:sz w:val="32"/>
        </w:rPr>
        <w:t>第三部分;工作绩效（70分）</w:t>
      </w:r>
      <w:bookmarkEnd w:id="428"/>
      <w:bookmarkEnd w:id="429"/>
      <w:bookmarkEnd w:id="430"/>
      <w:r>
        <w:rPr>
          <w:rFonts w:hint="eastAsia" w:ascii="仿宋" w:hAnsi="仿宋" w:eastAsia="仿宋"/>
          <w:color w:val="000000"/>
          <w:sz w:val="32"/>
        </w:rPr>
        <w:t xml:space="preserve"> </w:t>
      </w:r>
    </w:p>
    <w:p>
      <w:pPr>
        <w:spacing w:beforeLines="0" w:afterLines="0" w:line="360" w:lineRule="auto"/>
        <w:ind w:firstLine="640" w:firstLineChars="200"/>
        <w:jc w:val="left"/>
        <w:rPr>
          <w:rFonts w:hint="eastAsia" w:ascii="仿宋" w:hAnsi="仿宋" w:eastAsia="仿宋"/>
          <w:color w:val="000000"/>
          <w:sz w:val="32"/>
        </w:rPr>
      </w:pPr>
      <w:bookmarkStart w:id="431" w:name="_Toc32436_WPSOffice_Level3"/>
      <w:r>
        <w:rPr>
          <w:rFonts w:hint="eastAsia" w:ascii="仿宋" w:hAnsi="仿宋" w:eastAsia="仿宋"/>
          <w:color w:val="000000"/>
          <w:sz w:val="32"/>
        </w:rPr>
        <w:t>1、每月完成任务100% （70分）</w:t>
      </w:r>
      <w:bookmarkEnd w:id="431"/>
      <w:r>
        <w:rPr>
          <w:rFonts w:hint="eastAsia" w:ascii="仿宋" w:hAnsi="仿宋" w:eastAsia="仿宋"/>
          <w:color w:val="000000"/>
          <w:sz w:val="32"/>
        </w:rPr>
        <w:t xml:space="preserve"> </w:t>
      </w:r>
    </w:p>
    <w:p>
      <w:pPr>
        <w:spacing w:beforeLines="0" w:afterLines="0" w:line="360" w:lineRule="auto"/>
        <w:ind w:firstLine="640" w:firstLineChars="200"/>
        <w:jc w:val="left"/>
        <w:rPr>
          <w:rFonts w:hint="eastAsia" w:ascii="仿宋" w:hAnsi="仿宋" w:eastAsia="仿宋"/>
          <w:color w:val="000000"/>
          <w:sz w:val="32"/>
        </w:rPr>
      </w:pPr>
      <w:bookmarkStart w:id="432" w:name="_Toc23670_WPSOffice_Level3"/>
      <w:r>
        <w:rPr>
          <w:rFonts w:hint="eastAsia" w:ascii="仿宋" w:hAnsi="仿宋" w:eastAsia="仿宋"/>
          <w:color w:val="000000"/>
          <w:sz w:val="32"/>
        </w:rPr>
        <w:t>2、每月完成任务80%</w:t>
      </w:r>
      <w:r>
        <w:rPr>
          <w:rFonts w:hint="default" w:ascii="仿宋" w:hAnsi="仿宋" w:eastAsia="仿宋"/>
          <w:color w:val="000000"/>
          <w:sz w:val="32"/>
        </w:rPr>
        <w:t>—</w:t>
      </w:r>
      <w:r>
        <w:rPr>
          <w:rFonts w:hint="eastAsia" w:ascii="仿宋" w:hAnsi="仿宋" w:eastAsia="仿宋"/>
          <w:color w:val="000000"/>
          <w:sz w:val="32"/>
        </w:rPr>
        <w:t>100% （70×（80-100%）分）</w:t>
      </w:r>
      <w:bookmarkEnd w:id="432"/>
      <w:r>
        <w:rPr>
          <w:rFonts w:hint="eastAsia" w:ascii="仿宋" w:hAnsi="仿宋" w:eastAsia="仿宋"/>
          <w:color w:val="000000"/>
          <w:sz w:val="32"/>
        </w:rPr>
        <w:t xml:space="preserve"> </w:t>
      </w:r>
    </w:p>
    <w:p>
      <w:pPr>
        <w:spacing w:beforeLines="0" w:afterLines="0" w:line="360" w:lineRule="auto"/>
        <w:ind w:firstLine="640" w:firstLineChars="200"/>
        <w:jc w:val="left"/>
        <w:rPr>
          <w:rFonts w:hint="eastAsia" w:ascii="仿宋" w:hAnsi="仿宋" w:eastAsia="仿宋"/>
          <w:color w:val="000000"/>
          <w:sz w:val="32"/>
        </w:rPr>
      </w:pPr>
      <w:bookmarkStart w:id="433" w:name="_Toc2285_WPSOffice_Level3"/>
      <w:r>
        <w:rPr>
          <w:rFonts w:hint="eastAsia" w:ascii="仿宋" w:hAnsi="仿宋" w:eastAsia="仿宋"/>
          <w:color w:val="000000"/>
          <w:sz w:val="32"/>
        </w:rPr>
        <w:t>3、每月完成任务60%</w:t>
      </w:r>
      <w:r>
        <w:rPr>
          <w:rFonts w:hint="default" w:ascii="仿宋" w:hAnsi="仿宋" w:eastAsia="仿宋"/>
          <w:color w:val="000000"/>
          <w:sz w:val="32"/>
        </w:rPr>
        <w:t>—</w:t>
      </w:r>
      <w:r>
        <w:rPr>
          <w:rFonts w:hint="eastAsia" w:ascii="仿宋" w:hAnsi="仿宋" w:eastAsia="仿宋"/>
          <w:color w:val="000000"/>
          <w:sz w:val="32"/>
        </w:rPr>
        <w:t>80% （70×（60</w:t>
      </w:r>
      <w:r>
        <w:rPr>
          <w:rFonts w:hint="default" w:ascii="仿宋" w:hAnsi="仿宋" w:eastAsia="仿宋"/>
          <w:color w:val="000000"/>
          <w:sz w:val="32"/>
        </w:rPr>
        <w:t>—</w:t>
      </w:r>
      <w:r>
        <w:rPr>
          <w:rFonts w:hint="eastAsia" w:ascii="仿宋" w:hAnsi="仿宋" w:eastAsia="仿宋"/>
          <w:color w:val="000000"/>
          <w:sz w:val="32"/>
        </w:rPr>
        <w:t>80%）分）</w:t>
      </w:r>
      <w:bookmarkEnd w:id="433"/>
      <w:r>
        <w:rPr>
          <w:rFonts w:hint="eastAsia" w:ascii="仿宋" w:hAnsi="仿宋" w:eastAsia="仿宋"/>
          <w:color w:val="000000"/>
          <w:sz w:val="32"/>
        </w:rPr>
        <w:t xml:space="preserve"> </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5、每月完成任务60%以下，不记分。</w:t>
      </w:r>
    </w:p>
    <w:p>
      <w:pPr>
        <w:pStyle w:val="2"/>
        <w:keepNext w:val="0"/>
        <w:pageBreakBefore/>
        <w:spacing w:beforeLines="0" w:afterLines="0" w:line="240" w:lineRule="auto"/>
        <w:jc w:val="center"/>
        <w:rPr>
          <w:rFonts w:hint="default" w:ascii="方正大标宋简体" w:hAnsi="仿宋" w:eastAsia="方正大标宋简体"/>
          <w:color w:val="000000"/>
          <w:sz w:val="36"/>
        </w:rPr>
      </w:pPr>
      <w:bookmarkStart w:id="434" w:name="_Toc27411_WPSOffice_Level1"/>
      <w:bookmarkStart w:id="435" w:name="_Toc30854_WPSOffice_Level1"/>
      <w:bookmarkStart w:id="436" w:name="_Toc23411033"/>
      <w:bookmarkStart w:id="437" w:name="_Toc8717"/>
      <w:r>
        <w:rPr>
          <w:rFonts w:hint="eastAsia" w:ascii="方正大标宋简体" w:hAnsi="仿宋" w:eastAsia="方正大标宋简体"/>
          <w:color w:val="000000"/>
          <w:sz w:val="36"/>
        </w:rPr>
        <w:t>第十一章 售后及培训方案</w:t>
      </w:r>
      <w:bookmarkEnd w:id="434"/>
      <w:bookmarkEnd w:id="435"/>
      <w:bookmarkEnd w:id="436"/>
      <w:bookmarkEnd w:id="437"/>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为认真贯彻落实国家、省、市关于加快电子商务发展的有关精神和要求，进一步提升农村电子商务网络认知能力，加快青海省黄南州泽库县电子商务产业发展，普及农产品电子商务知识与技能，缓解农产品的“卖难”问题，促进农村经济发展以及特色农产品的网络经营效益，营造电子商务发展良好环境。决定举办 “电子商务进农村”汉藏双语专题培训班，并偏向于贫困人口的培训扶智扶志。</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培训方案如下：</w:t>
      </w:r>
    </w:p>
    <w:p>
      <w:pPr>
        <w:pStyle w:val="3"/>
        <w:spacing w:beforeLines="0" w:afterLines="0"/>
        <w:rPr>
          <w:rFonts w:hint="default" w:eastAsia="黑体"/>
          <w:sz w:val="32"/>
        </w:rPr>
      </w:pPr>
      <w:bookmarkStart w:id="438" w:name="_Toc22971_WPSOffice_Level1"/>
      <w:bookmarkStart w:id="439" w:name="_Toc24789_WPSOffice_Level2"/>
      <w:bookmarkStart w:id="440" w:name="_Toc14388_WPSOffice_Level2"/>
      <w:bookmarkStart w:id="441" w:name="_Toc23411034"/>
      <w:bookmarkStart w:id="442" w:name="_Toc25774"/>
      <w:r>
        <w:rPr>
          <w:rFonts w:hint="default"/>
          <w:sz w:val="32"/>
        </w:rPr>
        <w:t>11.1</w:t>
      </w:r>
      <w:r>
        <w:rPr>
          <w:rFonts w:hint="eastAsia"/>
          <w:sz w:val="32"/>
        </w:rPr>
        <w:t>培训目标</w:t>
      </w:r>
      <w:bookmarkEnd w:id="438"/>
      <w:bookmarkEnd w:id="439"/>
      <w:bookmarkEnd w:id="440"/>
      <w:bookmarkEnd w:id="441"/>
      <w:bookmarkEnd w:id="442"/>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了解互联网的发展历程及发展现状；熟悉互联网的含义、类型、构成；熟练掌握互联网的应用服务。</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了解电子商务的含义与类型；熟悉网上支付的流程与操作。</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熟悉电子商务的创业政策；熟练掌握网上开店的整个流程及经营技巧。</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熟悉电子商务物流技术与管理。</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体验电子商务的网上开店和利用支付宝进行网上支付的实验。</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培训实操课程，让部分专属培训人员向职业（专业）电子商务人员进阶，电商业务取得突破。</w:t>
      </w:r>
    </w:p>
    <w:p>
      <w:pPr>
        <w:pStyle w:val="3"/>
        <w:spacing w:beforeLines="0" w:afterLines="0"/>
        <w:rPr>
          <w:rFonts w:hint="default" w:eastAsia="黑体"/>
          <w:sz w:val="32"/>
        </w:rPr>
      </w:pPr>
      <w:bookmarkStart w:id="443" w:name="_Toc8078_WPSOffice_Level1"/>
      <w:bookmarkStart w:id="444" w:name="_Toc19309_WPSOffice_Level2"/>
      <w:bookmarkStart w:id="445" w:name="_Toc17770_WPSOffice_Level2"/>
      <w:bookmarkStart w:id="446" w:name="_Toc23411035"/>
      <w:bookmarkStart w:id="447" w:name="_Toc32641"/>
      <w:r>
        <w:rPr>
          <w:rFonts w:hint="default"/>
          <w:sz w:val="32"/>
        </w:rPr>
        <w:t>11.2</w:t>
      </w:r>
      <w:r>
        <w:rPr>
          <w:rFonts w:hint="eastAsia"/>
          <w:sz w:val="32"/>
        </w:rPr>
        <w:t>培训时间</w:t>
      </w:r>
      <w:bookmarkEnd w:id="443"/>
      <w:bookmarkEnd w:id="444"/>
      <w:bookmarkEnd w:id="445"/>
      <w:bookmarkEnd w:id="446"/>
      <w:bookmarkEnd w:id="447"/>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分岗培训，按需培训。</w:t>
      </w:r>
    </w:p>
    <w:p>
      <w:pPr>
        <w:spacing w:beforeLines="0" w:afterLines="0" w:line="360" w:lineRule="auto"/>
        <w:ind w:firstLine="640" w:firstLineChars="200"/>
        <w:jc w:val="left"/>
        <w:rPr>
          <w:rFonts w:hint="eastAsia" w:ascii="仿宋" w:hAnsi="仿宋" w:eastAsia="仿宋"/>
          <w:color w:val="000000"/>
          <w:sz w:val="32"/>
        </w:rPr>
      </w:pPr>
      <w:r>
        <w:rPr>
          <w:rFonts w:hint="eastAsia" w:ascii="仿宋" w:hAnsi="仿宋" w:eastAsia="仿宋"/>
          <w:color w:val="000000"/>
          <w:sz w:val="32"/>
        </w:rPr>
        <w:t xml:space="preserve">基础课程2-3天;  </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深化课程4-5天；</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实操课程14天左右</w:t>
      </w:r>
    </w:p>
    <w:p>
      <w:pPr>
        <w:pStyle w:val="3"/>
        <w:spacing w:beforeLines="0" w:afterLines="0"/>
        <w:rPr>
          <w:rFonts w:hint="default" w:eastAsia="黑体"/>
          <w:sz w:val="32"/>
        </w:rPr>
      </w:pPr>
      <w:bookmarkStart w:id="448" w:name="_Toc12780_WPSOffice_Level1"/>
      <w:bookmarkStart w:id="449" w:name="_Toc32254_WPSOffice_Level2"/>
      <w:bookmarkStart w:id="450" w:name="_Toc4598_WPSOffice_Level2"/>
      <w:bookmarkStart w:id="451" w:name="_Toc23411036"/>
      <w:bookmarkStart w:id="452" w:name="_Toc13589"/>
      <w:r>
        <w:rPr>
          <w:rFonts w:hint="default"/>
          <w:sz w:val="32"/>
        </w:rPr>
        <w:t>11.3</w:t>
      </w:r>
      <w:r>
        <w:rPr>
          <w:rFonts w:hint="eastAsia"/>
          <w:sz w:val="32"/>
        </w:rPr>
        <w:t>培训对象</w:t>
      </w:r>
      <w:bookmarkEnd w:id="448"/>
      <w:bookmarkEnd w:id="449"/>
      <w:bookmarkEnd w:id="450"/>
      <w:bookmarkEnd w:id="451"/>
      <w:bookmarkEnd w:id="452"/>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农民专业合作社、农产品加工企业、农贸企业、贫困村贫困户带头人、家庭农场成员、大中专院校毕业生、各乡镇村官、支书、主任，电子商务从业人员等。</w:t>
      </w:r>
    </w:p>
    <w:p>
      <w:pPr>
        <w:pStyle w:val="3"/>
        <w:spacing w:beforeLines="0" w:afterLines="0"/>
        <w:rPr>
          <w:rFonts w:hint="default" w:eastAsia="黑体"/>
          <w:sz w:val="32"/>
        </w:rPr>
      </w:pPr>
      <w:bookmarkStart w:id="453" w:name="_Toc6720_WPSOffice_Level1"/>
      <w:bookmarkStart w:id="454" w:name="_Toc19822_WPSOffice_Level2"/>
      <w:bookmarkStart w:id="455" w:name="_Toc1279_WPSOffice_Level2"/>
      <w:bookmarkStart w:id="456" w:name="_Toc23411037"/>
      <w:bookmarkStart w:id="457" w:name="_Toc14238"/>
      <w:r>
        <w:rPr>
          <w:rFonts w:hint="default"/>
          <w:sz w:val="32"/>
        </w:rPr>
        <w:t>11.4</w:t>
      </w:r>
      <w:r>
        <w:rPr>
          <w:rFonts w:hint="eastAsia"/>
          <w:sz w:val="32"/>
        </w:rPr>
        <w:t>培训地点</w:t>
      </w:r>
      <w:bookmarkEnd w:id="453"/>
      <w:bookmarkEnd w:id="454"/>
      <w:bookmarkEnd w:id="455"/>
      <w:bookmarkEnd w:id="456"/>
      <w:bookmarkEnd w:id="457"/>
    </w:p>
    <w:p>
      <w:pPr>
        <w:spacing w:beforeLines="0" w:afterLines="0" w:line="360" w:lineRule="auto"/>
        <w:ind w:firstLine="640" w:firstLineChars="200"/>
        <w:jc w:val="left"/>
        <w:rPr>
          <w:rFonts w:hint="default" w:ascii="仿宋" w:hAnsi="仿宋" w:eastAsia="仿宋"/>
          <w:color w:val="000000"/>
          <w:sz w:val="32"/>
        </w:rPr>
      </w:pPr>
      <w:bookmarkStart w:id="458" w:name="_Toc25130_WPSOffice_Level1"/>
      <w:bookmarkStart w:id="459" w:name="_Toc12070_WPSOffice_Level2"/>
      <w:bookmarkStart w:id="460" w:name="_Toc16972_WPSOffice_Level2"/>
      <w:r>
        <w:rPr>
          <w:rFonts w:hint="eastAsia" w:ascii="仿宋" w:hAnsi="仿宋" w:eastAsia="仿宋"/>
          <w:color w:val="000000"/>
          <w:sz w:val="32"/>
        </w:rPr>
        <w:t>泽库县电商服务中心</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11.5培训人次</w:t>
      </w:r>
      <w:bookmarkEnd w:id="458"/>
      <w:bookmarkEnd w:id="459"/>
      <w:bookmarkEnd w:id="460"/>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2000人次以上</w:t>
      </w:r>
    </w:p>
    <w:p>
      <w:pPr>
        <w:pStyle w:val="3"/>
        <w:spacing w:beforeLines="0" w:afterLines="0"/>
        <w:rPr>
          <w:rFonts w:hint="default" w:eastAsia="黑体"/>
          <w:sz w:val="32"/>
        </w:rPr>
      </w:pPr>
      <w:bookmarkStart w:id="461" w:name="_Toc10794_WPSOffice_Level1"/>
      <w:bookmarkStart w:id="462" w:name="_Toc18838_WPSOffice_Level2"/>
      <w:bookmarkStart w:id="463" w:name="_Toc9691_WPSOffice_Level2"/>
      <w:bookmarkStart w:id="464" w:name="_Toc23411038"/>
      <w:bookmarkStart w:id="465" w:name="_Toc26087"/>
      <w:r>
        <w:rPr>
          <w:rFonts w:hint="default"/>
          <w:sz w:val="32"/>
        </w:rPr>
        <w:t>11.5</w:t>
      </w:r>
      <w:r>
        <w:rPr>
          <w:rFonts w:hint="eastAsia"/>
          <w:sz w:val="32"/>
        </w:rPr>
        <w:t>培训方式</w:t>
      </w:r>
      <w:bookmarkEnd w:id="461"/>
      <w:bookmarkEnd w:id="462"/>
      <w:bookmarkEnd w:id="463"/>
      <w:bookmarkEnd w:id="464"/>
      <w:bookmarkEnd w:id="465"/>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课堂讲授，现场解答，互动交流，实践操作。</w:t>
      </w:r>
    </w:p>
    <w:p>
      <w:pPr>
        <w:pStyle w:val="3"/>
        <w:spacing w:beforeLines="0" w:afterLines="0"/>
        <w:rPr>
          <w:rFonts w:hint="default" w:eastAsia="黑体"/>
          <w:sz w:val="32"/>
        </w:rPr>
      </w:pPr>
      <w:bookmarkStart w:id="466" w:name="_Toc19359_WPSOffice_Level1"/>
      <w:bookmarkStart w:id="467" w:name="_Toc27758_WPSOffice_Level2"/>
      <w:bookmarkStart w:id="468" w:name="_Toc19637_WPSOffice_Level2"/>
      <w:bookmarkStart w:id="469" w:name="_Toc23411039"/>
      <w:bookmarkStart w:id="470" w:name="_Toc6737"/>
      <w:r>
        <w:rPr>
          <w:rFonts w:hint="default"/>
          <w:sz w:val="32"/>
        </w:rPr>
        <w:t>11.6</w:t>
      </w:r>
      <w:r>
        <w:rPr>
          <w:rFonts w:hint="eastAsia"/>
          <w:sz w:val="32"/>
        </w:rPr>
        <w:t>培训内容</w:t>
      </w:r>
      <w:bookmarkEnd w:id="466"/>
      <w:bookmarkEnd w:id="467"/>
      <w:bookmarkEnd w:id="468"/>
      <w:bookmarkEnd w:id="469"/>
      <w:bookmarkEnd w:id="470"/>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1.课目一：对个体性质的电子商务新从业人员，重点培训了解电子商务发展现状，熟悉淘宝等C2C主流平台开店流程，熟练掌握物流、采购、支付等关键环节的应用技术。</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2.课目二：对新从事电子商务业务的企业，重点培训了解电子商务发展现状，熟悉阿里巴巴B2B平台开店流程，熟练掌握物流、采购、支付等关键环节的应用技术。</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3.课目三：对现有电子商务相关企业及网商，重点培训店铺经营专业技巧、平台政策变化及应对、熟悉新型电子商务模式及应用；</w:t>
      </w:r>
    </w:p>
    <w:p>
      <w:pPr>
        <w:spacing w:beforeLines="0" w:afterLines="0" w:line="360" w:lineRule="auto"/>
        <w:ind w:firstLine="640" w:firstLineChars="200"/>
        <w:jc w:val="left"/>
        <w:rPr>
          <w:rFonts w:hint="default" w:ascii="仿宋" w:hAnsi="仿宋" w:eastAsia="仿宋"/>
          <w:color w:val="000000"/>
          <w:sz w:val="32"/>
        </w:rPr>
      </w:pPr>
      <w:r>
        <w:rPr>
          <w:rFonts w:hint="eastAsia" w:ascii="仿宋" w:hAnsi="仿宋" w:eastAsia="仿宋"/>
          <w:color w:val="000000"/>
          <w:sz w:val="32"/>
        </w:rPr>
        <w:t>4.课目四：对县各相关经济部门工作人员，重点培训了解电子商务发展现状、熟悉各级电子商务发展政策，提高服务电子商务产业发展的能力。</w:t>
      </w:r>
    </w:p>
    <w:p>
      <w:pPr>
        <w:pStyle w:val="3"/>
        <w:spacing w:beforeLines="0" w:afterLines="0"/>
        <w:rPr>
          <w:rFonts w:hint="default" w:eastAsia="黑体"/>
          <w:sz w:val="32"/>
        </w:rPr>
      </w:pPr>
      <w:bookmarkStart w:id="471" w:name="_Toc23194_WPSOffice_Level2"/>
      <w:bookmarkStart w:id="472" w:name="_Toc14274_WPSOffice_Level2"/>
      <w:bookmarkStart w:id="473" w:name="_Toc23411040"/>
      <w:bookmarkStart w:id="474" w:name="_Toc23666"/>
      <w:r>
        <w:rPr>
          <w:rFonts w:hint="default"/>
          <w:sz w:val="32"/>
        </w:rPr>
        <w:t>11.7 </w:t>
      </w:r>
      <w:r>
        <w:rPr>
          <w:rFonts w:hint="eastAsia"/>
          <w:sz w:val="32"/>
        </w:rPr>
        <w:t>培训课程</w:t>
      </w:r>
      <w:bookmarkEnd w:id="471"/>
      <w:bookmarkEnd w:id="472"/>
      <w:bookmarkEnd w:id="473"/>
      <w:bookmarkEnd w:id="474"/>
      <w:bookmarkStart w:id="475" w:name="_Toc17074_WPSOffice_Level2"/>
    </w:p>
    <w:p>
      <w:pPr>
        <w:spacing w:beforeLines="0" w:afterLines="0" w:line="360" w:lineRule="auto"/>
        <w:jc w:val="left"/>
        <w:rPr>
          <w:rFonts w:hint="default" w:ascii="仿宋" w:hAnsi="仿宋" w:eastAsia="仿宋"/>
          <w:color w:val="000000"/>
          <w:sz w:val="32"/>
        </w:rPr>
      </w:pPr>
      <w:bookmarkStart w:id="476" w:name="_Toc6972_WPSOffice_Level3"/>
      <w:r>
        <w:rPr>
          <w:rFonts w:hint="eastAsia" w:ascii="仿宋" w:hAnsi="仿宋" w:eastAsia="仿宋"/>
          <w:color w:val="000000"/>
          <w:sz w:val="32"/>
        </w:rPr>
        <w:t>1.基础课程（12课时）</w:t>
      </w:r>
      <w:bookmarkEnd w:id="475"/>
      <w:bookmarkEnd w:id="476"/>
    </w:p>
    <w:tbl>
      <w:tblPr>
        <w:tblStyle w:val="26"/>
        <w:tblpPr w:leftFromText="180" w:rightFromText="180" w:vertAnchor="text" w:horzAnchor="page" w:tblpX="1977" w:tblpY="17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17"/>
        <w:gridCol w:w="3067"/>
        <w:gridCol w:w="2833"/>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620" w:hRule="atLeast"/>
        </w:trPr>
        <w:tc>
          <w:tcPr>
            <w:tcW w:w="81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bookmarkStart w:id="477" w:name="_Toc12498_WPSOffice_Level1"/>
            <w:r>
              <w:rPr>
                <w:rFonts w:hint="eastAsia" w:ascii="宋体" w:hAnsi="宋体"/>
                <w:color w:val="000000"/>
                <w:kern w:val="0"/>
                <w:sz w:val="22"/>
              </w:rPr>
              <w:t>序号</w:t>
            </w:r>
          </w:p>
        </w:tc>
        <w:tc>
          <w:tcPr>
            <w:tcW w:w="306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color w:val="000000"/>
                <w:kern w:val="0"/>
                <w:sz w:val="22"/>
              </w:rPr>
              <w:t>主题</w:t>
            </w:r>
          </w:p>
        </w:tc>
        <w:tc>
          <w:tcPr>
            <w:tcW w:w="2833"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color w:val="000000"/>
                <w:kern w:val="0"/>
                <w:sz w:val="22"/>
              </w:rPr>
              <w:t>内容简介</w:t>
            </w:r>
          </w:p>
        </w:tc>
        <w:tc>
          <w:tcPr>
            <w:tcW w:w="13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color w:val="000000"/>
                <w:kern w:val="0"/>
                <w:sz w:val="22"/>
              </w:rPr>
              <w:t>课时数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1020" w:hRule="atLeast"/>
        </w:trPr>
        <w:tc>
          <w:tcPr>
            <w:tcW w:w="81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eastAsia="宋体"/>
                <w:color w:val="000000"/>
                <w:kern w:val="0"/>
                <w:sz w:val="22"/>
              </w:rPr>
              <w:t>1</w:t>
            </w:r>
          </w:p>
        </w:tc>
        <w:tc>
          <w:tcPr>
            <w:tcW w:w="306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color w:val="000000"/>
                <w:kern w:val="0"/>
                <w:sz w:val="22"/>
              </w:rPr>
              <w:t>互联网的含义与类型</w:t>
            </w:r>
          </w:p>
        </w:tc>
        <w:tc>
          <w:tcPr>
            <w:tcW w:w="28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color w:val="000000"/>
                <w:kern w:val="0"/>
                <w:sz w:val="22"/>
              </w:rPr>
              <w:t>互联网的含义</w:t>
            </w:r>
            <w:r>
              <w:rPr>
                <w:rFonts w:hint="eastAsia" w:ascii="宋体" w:hAnsi="宋体" w:eastAsia="宋体"/>
                <w:color w:val="000000"/>
                <w:kern w:val="0"/>
                <w:sz w:val="22"/>
              </w:rPr>
              <w:t xml:space="preserve">              </w:t>
            </w:r>
            <w:r>
              <w:rPr>
                <w:rFonts w:hint="eastAsia" w:ascii="宋体" w:hAnsi="宋体"/>
                <w:color w:val="000000"/>
                <w:kern w:val="0"/>
                <w:sz w:val="22"/>
              </w:rPr>
              <w:t>互联网的类型</w:t>
            </w:r>
          </w:p>
        </w:tc>
        <w:tc>
          <w:tcPr>
            <w:tcW w:w="13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eastAsia="宋体"/>
                <w:color w:val="000000"/>
                <w:kern w:val="0"/>
                <w:sz w:val="22"/>
              </w:rPr>
              <w:t>1</w:t>
            </w:r>
            <w:r>
              <w:rPr>
                <w:rFonts w:hint="eastAsia" w:ascii="宋体" w:hAnsi="宋体"/>
                <w:color w:val="000000"/>
                <w:kern w:val="0"/>
                <w:sz w:val="22"/>
              </w:rPr>
              <w:t>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1020" w:hRule="atLeast"/>
        </w:trPr>
        <w:tc>
          <w:tcPr>
            <w:tcW w:w="81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eastAsia="宋体"/>
                <w:color w:val="000000"/>
                <w:kern w:val="0"/>
                <w:sz w:val="22"/>
              </w:rPr>
              <w:t>2</w:t>
            </w:r>
          </w:p>
        </w:tc>
        <w:tc>
          <w:tcPr>
            <w:tcW w:w="306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color w:val="000000"/>
                <w:kern w:val="0"/>
                <w:sz w:val="22"/>
              </w:rPr>
              <w:t>互联网的构成与接入方</w:t>
            </w:r>
          </w:p>
        </w:tc>
        <w:tc>
          <w:tcPr>
            <w:tcW w:w="28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color w:val="000000"/>
                <w:kern w:val="0"/>
                <w:sz w:val="22"/>
              </w:rPr>
              <w:t>互联网的构成</w:t>
            </w:r>
            <w:r>
              <w:rPr>
                <w:rFonts w:hint="eastAsia" w:ascii="宋体" w:hAnsi="宋体" w:eastAsia="宋体"/>
                <w:color w:val="000000"/>
                <w:kern w:val="0"/>
                <w:sz w:val="22"/>
              </w:rPr>
              <w:t xml:space="preserve">             </w:t>
            </w:r>
            <w:r>
              <w:rPr>
                <w:rFonts w:hint="eastAsia" w:ascii="宋体" w:hAnsi="宋体"/>
                <w:color w:val="000000"/>
                <w:kern w:val="0"/>
                <w:sz w:val="22"/>
              </w:rPr>
              <w:t>互联网的接入方式</w:t>
            </w:r>
          </w:p>
        </w:tc>
        <w:tc>
          <w:tcPr>
            <w:tcW w:w="13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eastAsia="宋体"/>
                <w:color w:val="000000"/>
                <w:kern w:val="0"/>
                <w:sz w:val="22"/>
              </w:rPr>
              <w:t>2</w:t>
            </w:r>
            <w:r>
              <w:rPr>
                <w:rFonts w:hint="eastAsia" w:ascii="宋体" w:hAnsi="宋体"/>
                <w:color w:val="000000"/>
                <w:kern w:val="0"/>
                <w:sz w:val="22"/>
              </w:rPr>
              <w:t>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1020" w:hRule="atLeast"/>
        </w:trPr>
        <w:tc>
          <w:tcPr>
            <w:tcW w:w="81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eastAsia="宋体"/>
                <w:color w:val="000000"/>
                <w:kern w:val="0"/>
                <w:sz w:val="22"/>
              </w:rPr>
              <w:t>3</w:t>
            </w:r>
          </w:p>
        </w:tc>
        <w:tc>
          <w:tcPr>
            <w:tcW w:w="306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color w:val="000000"/>
                <w:kern w:val="0"/>
                <w:sz w:val="22"/>
              </w:rPr>
              <w:t>互联网的基本应用</w:t>
            </w:r>
          </w:p>
        </w:tc>
        <w:tc>
          <w:tcPr>
            <w:tcW w:w="28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color w:val="000000"/>
                <w:kern w:val="0"/>
                <w:sz w:val="22"/>
              </w:rPr>
              <w:t>搜索引擎类的使用</w:t>
            </w:r>
            <w:r>
              <w:rPr>
                <w:rFonts w:hint="eastAsia" w:ascii="宋体" w:hAnsi="宋体" w:eastAsia="宋体"/>
                <w:color w:val="000000"/>
                <w:kern w:val="0"/>
                <w:sz w:val="22"/>
              </w:rPr>
              <w:t xml:space="preserve">          </w:t>
            </w:r>
            <w:r>
              <w:rPr>
                <w:rFonts w:hint="eastAsia" w:ascii="宋体" w:hAnsi="宋体"/>
                <w:color w:val="000000"/>
                <w:kern w:val="0"/>
                <w:sz w:val="22"/>
              </w:rPr>
              <w:t>通讯与即时通讯类的使用</w:t>
            </w:r>
            <w:r>
              <w:rPr>
                <w:rFonts w:hint="eastAsia" w:ascii="宋体" w:hAnsi="宋体" w:eastAsia="宋体"/>
                <w:color w:val="000000"/>
                <w:kern w:val="0"/>
                <w:sz w:val="22"/>
              </w:rPr>
              <w:t xml:space="preserve">              </w:t>
            </w:r>
            <w:r>
              <w:rPr>
                <w:rFonts w:hint="eastAsia" w:ascii="宋体" w:hAnsi="宋体"/>
                <w:color w:val="000000"/>
                <w:kern w:val="0"/>
                <w:sz w:val="22"/>
              </w:rPr>
              <w:t>社区类的应用</w:t>
            </w:r>
          </w:p>
        </w:tc>
        <w:tc>
          <w:tcPr>
            <w:tcW w:w="13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eastAsia="宋体"/>
                <w:color w:val="000000"/>
                <w:kern w:val="0"/>
                <w:sz w:val="22"/>
              </w:rPr>
              <w:t>3</w:t>
            </w:r>
            <w:r>
              <w:rPr>
                <w:rFonts w:hint="eastAsia" w:ascii="宋体" w:hAnsi="宋体"/>
                <w:color w:val="000000"/>
                <w:kern w:val="0"/>
                <w:sz w:val="22"/>
              </w:rPr>
              <w:t>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1020" w:hRule="atLeast"/>
        </w:trPr>
        <w:tc>
          <w:tcPr>
            <w:tcW w:w="81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eastAsia="宋体"/>
                <w:color w:val="000000"/>
                <w:kern w:val="0"/>
                <w:sz w:val="22"/>
              </w:rPr>
              <w:t>4</w:t>
            </w:r>
          </w:p>
        </w:tc>
        <w:tc>
          <w:tcPr>
            <w:tcW w:w="306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color w:val="000000"/>
                <w:kern w:val="0"/>
                <w:sz w:val="22"/>
              </w:rPr>
              <w:t>电子商务的含义与类型</w:t>
            </w:r>
          </w:p>
        </w:tc>
        <w:tc>
          <w:tcPr>
            <w:tcW w:w="28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color w:val="000000"/>
                <w:kern w:val="0"/>
                <w:sz w:val="22"/>
              </w:rPr>
              <w:t>电子商务的含义</w:t>
            </w:r>
            <w:r>
              <w:rPr>
                <w:rFonts w:hint="eastAsia" w:ascii="宋体" w:hAnsi="宋体" w:eastAsia="宋体"/>
                <w:color w:val="000000"/>
                <w:kern w:val="0"/>
                <w:sz w:val="22"/>
              </w:rPr>
              <w:t xml:space="preserve">                  </w:t>
            </w:r>
            <w:r>
              <w:rPr>
                <w:rFonts w:hint="eastAsia" w:ascii="宋体" w:hAnsi="宋体"/>
                <w:color w:val="000000"/>
                <w:kern w:val="0"/>
                <w:sz w:val="22"/>
              </w:rPr>
              <w:t>电子商务的类型</w:t>
            </w:r>
          </w:p>
        </w:tc>
        <w:tc>
          <w:tcPr>
            <w:tcW w:w="13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eastAsia="宋体"/>
                <w:color w:val="000000"/>
                <w:kern w:val="0"/>
                <w:sz w:val="22"/>
              </w:rPr>
              <w:t>1</w:t>
            </w:r>
            <w:r>
              <w:rPr>
                <w:rFonts w:hint="eastAsia" w:ascii="宋体" w:hAnsi="宋体"/>
                <w:color w:val="000000"/>
                <w:kern w:val="0"/>
                <w:sz w:val="22"/>
              </w:rPr>
              <w:t>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1020" w:hRule="atLeast"/>
        </w:trPr>
        <w:tc>
          <w:tcPr>
            <w:tcW w:w="81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eastAsia="宋体"/>
                <w:color w:val="000000"/>
                <w:kern w:val="0"/>
                <w:sz w:val="22"/>
              </w:rPr>
              <w:t>5</w:t>
            </w:r>
          </w:p>
        </w:tc>
        <w:tc>
          <w:tcPr>
            <w:tcW w:w="306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color w:val="000000"/>
                <w:kern w:val="0"/>
                <w:sz w:val="22"/>
              </w:rPr>
              <w:t>电子商务交易模式</w:t>
            </w:r>
          </w:p>
        </w:tc>
        <w:tc>
          <w:tcPr>
            <w:tcW w:w="28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eastAsia="宋体"/>
                <w:color w:val="000000"/>
                <w:kern w:val="0"/>
                <w:sz w:val="22"/>
              </w:rPr>
              <w:t>B2B</w:t>
            </w:r>
            <w:r>
              <w:rPr>
                <w:rFonts w:hint="eastAsia" w:ascii="宋体" w:hAnsi="宋体"/>
                <w:color w:val="000000"/>
                <w:kern w:val="0"/>
                <w:sz w:val="22"/>
              </w:rPr>
              <w:t>电子商务及案例</w:t>
            </w:r>
            <w:r>
              <w:rPr>
                <w:rFonts w:hint="eastAsia" w:ascii="宋体" w:hAnsi="宋体" w:eastAsia="宋体"/>
                <w:color w:val="000000"/>
                <w:kern w:val="0"/>
                <w:sz w:val="22"/>
              </w:rPr>
              <w:t xml:space="preserve">               B2C</w:t>
            </w:r>
            <w:r>
              <w:rPr>
                <w:rFonts w:hint="eastAsia" w:ascii="宋体" w:hAnsi="宋体"/>
                <w:color w:val="000000"/>
                <w:kern w:val="0"/>
                <w:sz w:val="22"/>
              </w:rPr>
              <w:t>电子商务及案例</w:t>
            </w:r>
            <w:r>
              <w:rPr>
                <w:rFonts w:hint="eastAsia" w:ascii="宋体" w:hAnsi="宋体" w:eastAsia="宋体"/>
                <w:color w:val="000000"/>
                <w:kern w:val="0"/>
                <w:sz w:val="22"/>
              </w:rPr>
              <w:t xml:space="preserve">              C2C</w:t>
            </w:r>
            <w:r>
              <w:rPr>
                <w:rFonts w:hint="eastAsia" w:ascii="宋体" w:hAnsi="宋体"/>
                <w:color w:val="000000"/>
                <w:kern w:val="0"/>
                <w:sz w:val="22"/>
              </w:rPr>
              <w:t>电子商务及案例</w:t>
            </w:r>
          </w:p>
        </w:tc>
        <w:tc>
          <w:tcPr>
            <w:tcW w:w="13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eastAsia="宋体"/>
                <w:color w:val="000000"/>
                <w:kern w:val="0"/>
                <w:sz w:val="22"/>
              </w:rPr>
              <w:t>1</w:t>
            </w:r>
            <w:r>
              <w:rPr>
                <w:rFonts w:hint="eastAsia" w:ascii="宋体" w:hAnsi="宋体"/>
                <w:color w:val="000000"/>
                <w:kern w:val="0"/>
                <w:sz w:val="22"/>
              </w:rPr>
              <w:t>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1020" w:hRule="atLeast"/>
        </w:trPr>
        <w:tc>
          <w:tcPr>
            <w:tcW w:w="81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eastAsia="宋体"/>
                <w:color w:val="000000"/>
                <w:kern w:val="0"/>
                <w:sz w:val="22"/>
              </w:rPr>
              <w:t>6</w:t>
            </w:r>
          </w:p>
        </w:tc>
        <w:tc>
          <w:tcPr>
            <w:tcW w:w="306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color w:val="000000"/>
                <w:kern w:val="0"/>
                <w:sz w:val="22"/>
              </w:rPr>
              <w:t>电子货币的含义与类型</w:t>
            </w:r>
          </w:p>
        </w:tc>
        <w:tc>
          <w:tcPr>
            <w:tcW w:w="28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color w:val="000000"/>
                <w:kern w:val="0"/>
                <w:sz w:val="22"/>
              </w:rPr>
              <w:t>电子货币的含义</w:t>
            </w:r>
            <w:r>
              <w:rPr>
                <w:rFonts w:hint="eastAsia" w:ascii="宋体" w:hAnsi="宋体" w:eastAsia="宋体"/>
                <w:color w:val="000000"/>
                <w:kern w:val="0"/>
                <w:sz w:val="22"/>
              </w:rPr>
              <w:t xml:space="preserve">                 </w:t>
            </w:r>
            <w:r>
              <w:rPr>
                <w:rFonts w:hint="eastAsia" w:ascii="宋体" w:hAnsi="宋体"/>
                <w:color w:val="000000"/>
                <w:kern w:val="0"/>
                <w:sz w:val="22"/>
              </w:rPr>
              <w:t>电子货币的类型</w:t>
            </w:r>
          </w:p>
        </w:tc>
        <w:tc>
          <w:tcPr>
            <w:tcW w:w="13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eastAsia="宋体"/>
                <w:color w:val="000000"/>
                <w:kern w:val="0"/>
                <w:sz w:val="22"/>
              </w:rPr>
              <w:t>1</w:t>
            </w:r>
            <w:r>
              <w:rPr>
                <w:rFonts w:hint="eastAsia" w:ascii="宋体" w:hAnsi="宋体"/>
                <w:color w:val="000000"/>
                <w:kern w:val="0"/>
                <w:sz w:val="22"/>
              </w:rPr>
              <w:t>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1020" w:hRule="atLeast"/>
        </w:trPr>
        <w:tc>
          <w:tcPr>
            <w:tcW w:w="81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eastAsia="宋体"/>
                <w:color w:val="000000"/>
                <w:kern w:val="0"/>
                <w:sz w:val="22"/>
              </w:rPr>
              <w:t>7</w:t>
            </w:r>
          </w:p>
        </w:tc>
        <w:tc>
          <w:tcPr>
            <w:tcW w:w="306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color w:val="000000"/>
                <w:kern w:val="0"/>
                <w:sz w:val="22"/>
              </w:rPr>
              <w:t>网上支付的流程与操作</w:t>
            </w:r>
          </w:p>
        </w:tc>
        <w:tc>
          <w:tcPr>
            <w:tcW w:w="28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color w:val="000000"/>
                <w:kern w:val="0"/>
                <w:sz w:val="22"/>
              </w:rPr>
              <w:t>网上支付的流程</w:t>
            </w:r>
            <w:r>
              <w:rPr>
                <w:rFonts w:hint="eastAsia" w:ascii="宋体" w:hAnsi="宋体" w:eastAsia="宋体"/>
                <w:color w:val="000000"/>
                <w:kern w:val="0"/>
                <w:sz w:val="22"/>
              </w:rPr>
              <w:t xml:space="preserve">                     </w:t>
            </w:r>
            <w:r>
              <w:rPr>
                <w:rFonts w:hint="eastAsia" w:ascii="宋体" w:hAnsi="宋体"/>
                <w:color w:val="000000"/>
                <w:kern w:val="0"/>
                <w:sz w:val="22"/>
              </w:rPr>
              <w:t>网上支付的操作</w:t>
            </w:r>
          </w:p>
        </w:tc>
        <w:tc>
          <w:tcPr>
            <w:tcW w:w="130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jc w:val="center"/>
              <w:textAlignment w:val="center"/>
              <w:rPr>
                <w:rFonts w:hint="default" w:ascii="宋体" w:eastAsia="宋体"/>
                <w:color w:val="000000"/>
                <w:sz w:val="22"/>
              </w:rPr>
            </w:pPr>
            <w:r>
              <w:rPr>
                <w:rFonts w:hint="eastAsia" w:ascii="宋体" w:hAnsi="宋体" w:eastAsia="宋体"/>
                <w:color w:val="000000"/>
                <w:kern w:val="0"/>
                <w:sz w:val="22"/>
              </w:rPr>
              <w:t>3</w:t>
            </w:r>
            <w:r>
              <w:rPr>
                <w:rFonts w:hint="eastAsia" w:ascii="宋体" w:hAnsi="宋体"/>
                <w:color w:val="000000"/>
                <w:kern w:val="0"/>
                <w:sz w:val="22"/>
              </w:rPr>
              <w:t>小时</w:t>
            </w:r>
          </w:p>
        </w:tc>
      </w:tr>
      <w:bookmarkEnd w:id="477"/>
    </w:tbl>
    <w:p>
      <w:pPr>
        <w:spacing w:beforeLines="0" w:afterLines="0" w:line="360" w:lineRule="auto"/>
        <w:ind w:firstLine="320" w:firstLineChars="100"/>
        <w:jc w:val="left"/>
        <w:rPr>
          <w:rFonts w:hint="default" w:ascii="仿宋" w:hAnsi="仿宋" w:eastAsia="仿宋"/>
          <w:color w:val="000000"/>
          <w:sz w:val="32"/>
        </w:rPr>
      </w:pPr>
      <w:bookmarkStart w:id="478" w:name="_Toc30875_WPSOffice_Level3"/>
      <w:r>
        <w:rPr>
          <w:rFonts w:hint="eastAsia" w:ascii="仿宋" w:hAnsi="仿宋" w:eastAsia="仿宋"/>
          <w:color w:val="000000"/>
          <w:sz w:val="32"/>
        </w:rPr>
        <w:t>2、深化课程（24课时）</w:t>
      </w:r>
      <w:bookmarkEnd w:id="478"/>
    </w:p>
    <w:tbl>
      <w:tblPr>
        <w:tblStyle w:val="26"/>
        <w:tblpPr w:leftFromText="180" w:rightFromText="180" w:vertAnchor="text" w:horzAnchor="page" w:tblpX="1987" w:tblpY="62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9"/>
        <w:gridCol w:w="2985"/>
        <w:gridCol w:w="2933"/>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bookmarkStart w:id="479" w:name="_Toc11795_WPSOffice_Level2"/>
            <w:r>
              <w:rPr>
                <w:rFonts w:hint="eastAsia" w:ascii="仿宋" w:hAnsi="仿宋" w:eastAsia="仿宋"/>
                <w:color w:val="000000"/>
                <w:kern w:val="0"/>
                <w:sz w:val="22"/>
              </w:rPr>
              <w:t>序号</w:t>
            </w:r>
          </w:p>
        </w:tc>
        <w:tc>
          <w:tcPr>
            <w:tcW w:w="2985" w:type="dxa"/>
            <w:tcBorders>
              <w:top w:val="single" w:color="000000" w:sz="8" w:space="0"/>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主题</w:t>
            </w:r>
          </w:p>
        </w:tc>
        <w:tc>
          <w:tcPr>
            <w:tcW w:w="2933" w:type="dxa"/>
            <w:tcBorders>
              <w:top w:val="single" w:color="000000" w:sz="8" w:space="0"/>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内容简介</w:t>
            </w:r>
          </w:p>
        </w:tc>
        <w:tc>
          <w:tcPr>
            <w:tcW w:w="1284" w:type="dxa"/>
            <w:tcBorders>
              <w:top w:val="single" w:color="000000" w:sz="8" w:space="0"/>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课时数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restart"/>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w:t>
            </w:r>
          </w:p>
        </w:tc>
        <w:tc>
          <w:tcPr>
            <w:tcW w:w="2985"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网上开店的准备工作</w:t>
            </w: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网上开店的必备条件</w:t>
            </w:r>
          </w:p>
        </w:tc>
        <w:tc>
          <w:tcPr>
            <w:tcW w:w="1284"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店铺产品的市场调研</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店铺的货源组织</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登记注册与合法经营</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restart"/>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w:t>
            </w:r>
          </w:p>
        </w:tc>
        <w:tc>
          <w:tcPr>
            <w:tcW w:w="2985"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网上开店的过程</w:t>
            </w: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网店取名</w:t>
            </w:r>
          </w:p>
        </w:tc>
        <w:tc>
          <w:tcPr>
            <w:tcW w:w="1284"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网店布置</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网店开设的流程</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网上开店的操作</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restart"/>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3</w:t>
            </w:r>
          </w:p>
        </w:tc>
        <w:tc>
          <w:tcPr>
            <w:tcW w:w="2985"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网上店铺的经营技巧</w:t>
            </w: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网店的宣传及营销技巧</w:t>
            </w:r>
          </w:p>
        </w:tc>
        <w:tc>
          <w:tcPr>
            <w:tcW w:w="1284"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网店的支付设计技巧</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网店的送货运营技巧</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网店的客户关系管理技巧</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网上店铺实战技巧评析</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restart"/>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4</w:t>
            </w:r>
          </w:p>
        </w:tc>
        <w:tc>
          <w:tcPr>
            <w:tcW w:w="2985"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电子商务物流概述</w:t>
            </w: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电子商务物流的含义</w:t>
            </w:r>
          </w:p>
        </w:tc>
        <w:tc>
          <w:tcPr>
            <w:tcW w:w="1284"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电子商务物流的运作模式</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电子商务物流的业务流程</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restart"/>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5</w:t>
            </w:r>
          </w:p>
        </w:tc>
        <w:tc>
          <w:tcPr>
            <w:tcW w:w="2985"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电子商务物流配送</w:t>
            </w: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电子商务物流配送管理的含义</w:t>
            </w:r>
          </w:p>
        </w:tc>
        <w:tc>
          <w:tcPr>
            <w:tcW w:w="1284"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电子商务物流配送的模式管理</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电子商务物流配送的过程管理</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restart"/>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6</w:t>
            </w:r>
          </w:p>
        </w:tc>
        <w:tc>
          <w:tcPr>
            <w:tcW w:w="2985"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网络供应链的物流管理</w:t>
            </w: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网络供应链的含义</w:t>
            </w:r>
          </w:p>
        </w:tc>
        <w:tc>
          <w:tcPr>
            <w:tcW w:w="1284"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网络供应链的解决方案</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基于网络供应链的物流配送管理</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restart"/>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7</w:t>
            </w:r>
          </w:p>
        </w:tc>
        <w:tc>
          <w:tcPr>
            <w:tcW w:w="2985"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电子商务物流技术</w:t>
            </w: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Web技术</w:t>
            </w:r>
          </w:p>
        </w:tc>
        <w:tc>
          <w:tcPr>
            <w:tcW w:w="1284"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数据库技术</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EDI技术</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数据采集与识别技术</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物流跟踪技术</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物流技术的综合应用</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restart"/>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8</w:t>
            </w:r>
          </w:p>
        </w:tc>
        <w:tc>
          <w:tcPr>
            <w:tcW w:w="2985"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电子商务物流管理</w:t>
            </w: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电子商务物流信息系统的组成</w:t>
            </w:r>
          </w:p>
        </w:tc>
        <w:tc>
          <w:tcPr>
            <w:tcW w:w="1284"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电子商务物流信息系统的结构</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电子商务物流信息系统的开发</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电子商务物流信息系统的解决方案</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电子商务物流软件</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快速响应</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有效客户响应</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电子订货系统</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准时制</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物料需求计划</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分销需求计划</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物流资源计划</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企业资源计划</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restart"/>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9</w:t>
            </w:r>
          </w:p>
        </w:tc>
        <w:tc>
          <w:tcPr>
            <w:tcW w:w="2985"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网络营销</w:t>
            </w: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什么是网络营销</w:t>
            </w:r>
          </w:p>
        </w:tc>
        <w:tc>
          <w:tcPr>
            <w:tcW w:w="1284"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网络营销分类</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网络营销方式</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实战网络营销</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restart"/>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10</w:t>
            </w:r>
          </w:p>
        </w:tc>
        <w:tc>
          <w:tcPr>
            <w:tcW w:w="2985"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电子商务实验（一）：网上开店</w:t>
            </w: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实验目的</w:t>
            </w:r>
          </w:p>
        </w:tc>
        <w:tc>
          <w:tcPr>
            <w:tcW w:w="1284"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实验条件</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实验说明</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实验内容与步骤</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restart"/>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11</w:t>
            </w:r>
          </w:p>
        </w:tc>
        <w:tc>
          <w:tcPr>
            <w:tcW w:w="2985" w:type="dxa"/>
            <w:vMerge w:val="restart"/>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电子商务实验（二）：利用支付宝进行网上支付</w:t>
            </w: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实验目的</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实验条件</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nil"/>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实验说明</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809" w:type="dxa"/>
            <w:vMerge w:val="continue"/>
            <w:tcBorders>
              <w:top w:val="nil"/>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85"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2933" w:type="dxa"/>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实验内容与步骤</w:t>
            </w:r>
          </w:p>
        </w:tc>
        <w:tc>
          <w:tcPr>
            <w:tcW w:w="1284" w:type="dxa"/>
            <w:vMerge w:val="continue"/>
            <w:tcBorders>
              <w:top w:val="nil"/>
              <w:left w:val="nil"/>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bookmarkEnd w:id="479"/>
    </w:tbl>
    <w:p>
      <w:pPr>
        <w:spacing w:beforeLines="0" w:afterLines="0" w:line="360" w:lineRule="auto"/>
        <w:ind w:firstLine="640" w:firstLineChars="200"/>
        <w:jc w:val="left"/>
        <w:rPr>
          <w:rFonts w:hint="default" w:ascii="仿宋" w:hAnsi="仿宋" w:eastAsia="仿宋"/>
          <w:color w:val="000000"/>
          <w:sz w:val="32"/>
        </w:rPr>
      </w:pPr>
      <w:bookmarkStart w:id="480" w:name="_Toc6306_WPSOffice_Level2"/>
      <w:bookmarkStart w:id="481" w:name="_Toc10251_WPSOffice_Level3"/>
      <w:r>
        <w:rPr>
          <w:rFonts w:hint="eastAsia" w:ascii="仿宋" w:hAnsi="仿宋" w:eastAsia="仿宋"/>
          <w:color w:val="000000"/>
          <w:sz w:val="32"/>
        </w:rPr>
        <w:t>3、淘宝实操课程</w:t>
      </w:r>
      <w:bookmarkEnd w:id="480"/>
      <w:bookmarkEnd w:id="481"/>
    </w:p>
    <w:tbl>
      <w:tblPr>
        <w:tblStyle w:val="2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4"/>
        <w:gridCol w:w="555"/>
        <w:gridCol w:w="6108"/>
        <w:gridCol w:w="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7984"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淘宝实操课程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规  则</w:t>
            </w: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天猫规则宝典</w:t>
            </w:r>
          </w:p>
        </w:tc>
        <w:tc>
          <w:tcPr>
            <w:tcW w:w="867"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5课时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新版广告法</w:t>
            </w:r>
          </w:p>
        </w:tc>
        <w:tc>
          <w:tcPr>
            <w:tcW w:w="867"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3</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新广告法禁用词</w:t>
            </w:r>
          </w:p>
        </w:tc>
        <w:tc>
          <w:tcPr>
            <w:tcW w:w="867"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4</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淘宝最新12项虚假交易的判定标准</w:t>
            </w:r>
          </w:p>
        </w:tc>
        <w:tc>
          <w:tcPr>
            <w:tcW w:w="867"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5</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降权原因</w:t>
            </w:r>
          </w:p>
        </w:tc>
        <w:tc>
          <w:tcPr>
            <w:tcW w:w="867"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干  货</w:t>
            </w: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做好细节让流量爆起来 2天访客1000+ 4天销售额4万多</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如何做出转化率高达30%详情页</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3</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2018年电商消费区域特征的十大趋势</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4</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哪些淘宝小卖家营销技巧不可不学</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5</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淘宝卖家开店运营的技巧</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6</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十个细节告诉你，为什么打造热销宝贝总是失败</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7</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新品28天爆款打造新思路</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8</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搞懂平台展现规律，日均点击上万都不是事</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9</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爆款哪有那么容易，那打造爆款需要哪些条件？</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10</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淘宝小卖家开店月入上万经验分享</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11</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修改宝贝不降权的方法</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12</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运营定位搞不清，在努力也是白费</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13</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一名合格的店铺运营 每天该做什么？</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14</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卖家经验分享，做了这么多年的电商到底学到了什么？</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15</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七大导致搜索降权的原因及处理方法</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16</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怎样处理才能把降权影响降到最低</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17</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浅析决定自然搜索的关键</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18</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直通车老司机，6步方案让店铺扭亏为盈</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19</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报活动总是过不去？天天特价报名小技巧</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20</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应该如何做好淘宝人群标签</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21</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应该如何做好淘宝人群标签</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22</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淘宝的革新，人群标签你应该侧重的方向！</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23</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教你打造无线首页流量以及无线搜索流量的上升</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24</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店铺权重篇</w:t>
            </w:r>
            <w:r>
              <w:rPr>
                <w:rFonts w:hint="default" w:ascii="仿宋" w:hAnsi="仿宋" w:eastAsia="仿宋"/>
                <w:color w:val="000000"/>
                <w:kern w:val="0"/>
                <w:sz w:val="22"/>
              </w:rPr>
              <w:t>-</w:t>
            </w:r>
            <w:r>
              <w:rPr>
                <w:rFonts w:hint="eastAsia" w:ascii="仿宋" w:hAnsi="仿宋" w:eastAsia="仿宋"/>
                <w:color w:val="000000"/>
                <w:kern w:val="0"/>
                <w:sz w:val="22"/>
              </w:rPr>
              <w:t>解析手淘流量暴增的秘密</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25</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如何提升自然搜索流量</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26</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直通车最正确的推广技巧 史上最详细实战方案</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27</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单天销售额7000万！教你玩转双11</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0" w:hRule="atLeast"/>
        </w:trPr>
        <w:tc>
          <w:tcPr>
            <w:tcW w:w="45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5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28</w:t>
            </w:r>
          </w:p>
        </w:tc>
        <w:tc>
          <w:tcPr>
            <w:tcW w:w="610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ind w:firstLine="440" w:firstLineChars="200"/>
              <w:jc w:val="left"/>
              <w:textAlignment w:val="center"/>
              <w:rPr>
                <w:rFonts w:hint="default" w:ascii="仿宋" w:hAnsi="仿宋" w:eastAsia="仿宋"/>
                <w:color w:val="000000"/>
                <w:sz w:val="22"/>
              </w:rPr>
            </w:pPr>
            <w:r>
              <w:rPr>
                <w:rFonts w:hint="eastAsia" w:ascii="仿宋" w:hAnsi="仿宋" w:eastAsia="仿宋"/>
                <w:color w:val="000000"/>
                <w:kern w:val="0"/>
                <w:sz w:val="22"/>
              </w:rPr>
              <w:t>阿里巴巴CEO张勇首次内部谈组织和管理</w:t>
            </w:r>
          </w:p>
        </w:tc>
        <w:tc>
          <w:tcPr>
            <w:tcW w:w="867"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bl>
    <w:p>
      <w:pPr>
        <w:spacing w:beforeLines="0" w:afterLines="0" w:line="360" w:lineRule="auto"/>
        <w:ind w:firstLine="640" w:firstLineChars="200"/>
        <w:jc w:val="left"/>
        <w:rPr>
          <w:rFonts w:hint="default" w:ascii="仿宋" w:hAnsi="仿宋" w:eastAsia="仿宋"/>
          <w:color w:val="000000"/>
          <w:sz w:val="32"/>
        </w:rPr>
      </w:pPr>
      <w:bookmarkStart w:id="482" w:name="_Toc25557_WPSOffice_Level2"/>
      <w:bookmarkStart w:id="483" w:name="_Toc26174_WPSOffice_Level3"/>
      <w:r>
        <w:rPr>
          <w:rFonts w:hint="eastAsia" w:ascii="仿宋" w:hAnsi="仿宋" w:eastAsia="仿宋"/>
          <w:color w:val="000000"/>
          <w:sz w:val="32"/>
        </w:rPr>
        <w:t>4、京东实操课程</w:t>
      </w:r>
      <w:bookmarkEnd w:id="482"/>
      <w:bookmarkEnd w:id="483"/>
    </w:p>
    <w:tbl>
      <w:tblPr>
        <w:tblStyle w:val="2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0"/>
        <w:gridCol w:w="533"/>
        <w:gridCol w:w="6134"/>
        <w:gridCol w:w="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7983"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京东实操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规 则</w:t>
            </w: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001不当使用他人权利细则</w:t>
            </w:r>
          </w:p>
        </w:tc>
        <w:tc>
          <w:tcPr>
            <w:tcW w:w="866"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002京东单品秒杀管理规则</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3</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003京东发现频道管理规则</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4</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004京东格调家频道管理规则</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5</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005违背承诺细则</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6</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006商家联合营销活动规则</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7</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007滥发信息细则</w:t>
            </w:r>
          </w:p>
        </w:tc>
        <w:tc>
          <w:tcPr>
            <w:tcW w:w="866"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8</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008京东搜索排序规则</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9</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009京东闪购管理规则</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10</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010京东趣娱乐频道管理规则</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11</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011京东品质潮男频道管理规则</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12</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012京东女神范频道管理规则</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13</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013京东内容开放平台管理规则</w:t>
            </w:r>
          </w:p>
        </w:tc>
        <w:tc>
          <w:tcPr>
            <w:tcW w:w="866"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14</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014京东酷玩科技频道管理规则</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15</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015京东开放平台试用活动管理规则</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16</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016京东开放平台商家店铺命名规则</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17</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017京东开放平台拼购频道管理规则</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18</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018京东居家好物频道管理规则</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19</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019京东逛好店频道管理规则</w:t>
            </w:r>
          </w:p>
        </w:tc>
        <w:tc>
          <w:tcPr>
            <w:tcW w:w="866"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20</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019京东逛好店频道管理规则</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21</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021教你玩转2018年京东618大促</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22</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022解析京东搜索排序规则</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23</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023京东活动汇总</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24</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024搜索长图</w:t>
            </w:r>
          </w:p>
        </w:tc>
        <w:tc>
          <w:tcPr>
            <w:tcW w:w="866"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干 货</w:t>
            </w: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1.京东618过后售后问题该怎么处理？</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2.如何让你的粉丝“活”起来？</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3</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3.粉丝价操作指南及注意事项</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4</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4.划重点，2018年售后指标新动态</w:t>
            </w:r>
            <w:r>
              <w:rPr>
                <w:rFonts w:hint="default" w:ascii="仿宋" w:hAnsi="仿宋" w:eastAsia="仿宋"/>
                <w:color w:val="000000"/>
                <w:kern w:val="0"/>
                <w:sz w:val="22"/>
              </w:rPr>
              <w:t>—</w:t>
            </w:r>
            <w:r>
              <w:rPr>
                <w:rFonts w:hint="eastAsia" w:ascii="仿宋" w:hAnsi="仿宋" w:eastAsia="仿宋"/>
                <w:color w:val="000000"/>
                <w:kern w:val="0"/>
                <w:sz w:val="22"/>
              </w:rPr>
              <w:t>事关流量</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5</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5. 你忽视的售后客服，决定了70%回头率</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6</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6.【服务话术总结】</w:t>
            </w:r>
            <w:r>
              <w:rPr>
                <w:rFonts w:hint="default" w:ascii="仿宋" w:hAnsi="仿宋" w:eastAsia="仿宋"/>
                <w:color w:val="000000"/>
                <w:kern w:val="0"/>
                <w:sz w:val="22"/>
              </w:rPr>
              <w:t>-</w:t>
            </w:r>
            <w:r>
              <w:rPr>
                <w:rFonts w:hint="eastAsia" w:ascii="仿宋" w:hAnsi="仿宋" w:eastAsia="仿宋"/>
                <w:color w:val="000000"/>
                <w:kern w:val="0"/>
                <w:sz w:val="22"/>
              </w:rPr>
              <w:t>提升售后满意度不在话下</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7</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7. 618后如何打好“销量保卫战”</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8</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8.全景试妆图，效果对比呈现，就是要你好看！</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9</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9.[经验交流] 装修常见问题整理</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10</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10.[经验交流] 商家为什么要做内容？</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11</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11.京东达人帐号运营玩法总结</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12</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12.如何写好一篇京东问答文章？</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13</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13. 四步让你的“硬文”软起来</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14</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14. 如何通过内容营销产生企业提升</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15</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15.品牌内容营销深度策略研究</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16</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16. 京东问答频道介绍</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17</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17. 如何打造爆款文案</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18</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18. 一年四季的参与感</w:t>
            </w:r>
            <w:r>
              <w:rPr>
                <w:rFonts w:hint="default" w:ascii="仿宋" w:hAnsi="仿宋" w:eastAsia="仿宋"/>
                <w:color w:val="000000"/>
                <w:kern w:val="0"/>
                <w:sz w:val="22"/>
              </w:rPr>
              <w:t>—</w:t>
            </w:r>
            <w:r>
              <w:rPr>
                <w:rFonts w:hint="eastAsia" w:ascii="仿宋" w:hAnsi="仿宋" w:eastAsia="仿宋"/>
                <w:color w:val="000000"/>
                <w:kern w:val="0"/>
                <w:sz w:val="22"/>
              </w:rPr>
              <w:t>季节性产品内容如何做？</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19</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19.纯佣达人千千万，为何不选你家店？</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3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20</w:t>
            </w:r>
          </w:p>
        </w:tc>
        <w:tc>
          <w:tcPr>
            <w:tcW w:w="613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20.善用创意内容玩转时尚店铺营销</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bl>
    <w:p>
      <w:pPr>
        <w:spacing w:beforeLines="0" w:afterLines="0" w:line="360" w:lineRule="auto"/>
        <w:ind w:firstLine="640" w:firstLineChars="200"/>
        <w:jc w:val="left"/>
        <w:rPr>
          <w:rFonts w:hint="default" w:ascii="仿宋" w:hAnsi="仿宋" w:eastAsia="仿宋"/>
          <w:color w:val="000000"/>
          <w:sz w:val="32"/>
        </w:rPr>
      </w:pPr>
      <w:bookmarkStart w:id="484" w:name="_Toc28358_WPSOffice_Level2"/>
      <w:bookmarkStart w:id="485" w:name="_Toc7310_WPSOffice_Level3"/>
      <w:r>
        <w:rPr>
          <w:rFonts w:hint="eastAsia" w:ascii="仿宋" w:hAnsi="仿宋" w:eastAsia="仿宋"/>
          <w:color w:val="000000"/>
          <w:sz w:val="32"/>
        </w:rPr>
        <w:t>5、拼多多实操课程</w:t>
      </w:r>
      <w:bookmarkEnd w:id="484"/>
      <w:bookmarkEnd w:id="485"/>
    </w:p>
    <w:tbl>
      <w:tblPr>
        <w:tblStyle w:val="2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0"/>
        <w:gridCol w:w="500"/>
        <w:gridCol w:w="6050"/>
        <w:gridCol w:w="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770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拼多多实操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基 础</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001拼多多开店需要掌握哪些基本操作？</w:t>
            </w:r>
          </w:p>
        </w:tc>
        <w:tc>
          <w:tcPr>
            <w:tcW w:w="70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5课时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002拼多多系统操作</w:t>
            </w:r>
          </w:p>
        </w:tc>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3</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003拼多多流量上升法1-新手小白速玩转拼多多</w:t>
            </w:r>
          </w:p>
        </w:tc>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4</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004拼多多流量上升法2-如何快速发布拼多多高权重宝贝</w:t>
            </w:r>
          </w:p>
        </w:tc>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5</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005拼多多流量上升法3-店铺基础装修提升浏览深度</w:t>
            </w:r>
          </w:p>
        </w:tc>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6</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006拼多多流量上升法4-客服技巧和售后管理</w:t>
            </w:r>
          </w:p>
        </w:tc>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7</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007拼多多流量上升法5-店铺货源定位数据选款</w:t>
            </w:r>
          </w:p>
        </w:tc>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8</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008拼多多如何优化商品标题主图详情页提升销量？</w:t>
            </w:r>
          </w:p>
        </w:tc>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9</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009拼多多排名提升逻辑，怎么样避免拼多多过略过滤评论</w:t>
            </w:r>
          </w:p>
        </w:tc>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10</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010拼多多有哪些罚款规则，怎么避免罚款？</w:t>
            </w:r>
          </w:p>
        </w:tc>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进 阶</w:t>
            </w: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001拼多多2018年战略布局</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002拼多多2018年三大玩法分享</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3</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003拼多多VIP</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4</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004拼多多流量上升法进阶篇1-制作高点击率主图</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5</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005拼多多流量上升法进阶篇2-巧用官方工具提升店铺转化率</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6</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006拼多多流量上升法进阶篇3-单品排名提升技巧方法</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7</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007拼多多流量上升法付费篇</w:t>
            </w:r>
            <w:r>
              <w:rPr>
                <w:rFonts w:hint="default" w:ascii="仿宋" w:hAnsi="仿宋" w:eastAsia="仿宋"/>
                <w:color w:val="000000"/>
                <w:kern w:val="0"/>
                <w:sz w:val="22"/>
              </w:rPr>
              <w:t>-</w:t>
            </w:r>
            <w:r>
              <w:rPr>
                <w:rFonts w:hint="eastAsia" w:ascii="仿宋" w:hAnsi="仿宋" w:eastAsia="仿宋"/>
                <w:color w:val="000000"/>
                <w:kern w:val="0"/>
                <w:sz w:val="22"/>
              </w:rPr>
              <w:t>拼多多直通车基础入门</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8</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008拼多多场景推广直通车系列玩法</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9</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009直通车提升ROI思路</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10</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010如何玩转拼多多直通车？</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11</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011直通车技巧以及实操</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12</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012拼多多创意推广玩</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13</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013拼多多推广 运用和优化！</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14</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014拼多多搜索推广系列玩法</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15</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015拼多多搜索引流解读</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16</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016拼多多15日日破百单</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17</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017拼多多怎么刷</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18</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018补单技巧以及实操</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19</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019拼多多流量上升法</w:t>
            </w:r>
            <w:r>
              <w:rPr>
                <w:rFonts w:hint="default" w:ascii="仿宋" w:hAnsi="仿宋" w:eastAsia="仿宋"/>
                <w:color w:val="000000"/>
                <w:kern w:val="0"/>
                <w:sz w:val="22"/>
              </w:rPr>
              <w:t>-</w:t>
            </w:r>
            <w:r>
              <w:rPr>
                <w:rFonts w:hint="eastAsia" w:ascii="仿宋" w:hAnsi="仿宋" w:eastAsia="仿宋"/>
                <w:color w:val="000000"/>
                <w:kern w:val="0"/>
                <w:sz w:val="22"/>
              </w:rPr>
              <w:t>拼多多各种处罚了解和规避技巧</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0" w:hRule="atLeast"/>
        </w:trPr>
        <w:tc>
          <w:tcPr>
            <w:tcW w:w="45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jc w:val="center"/>
              <w:rPr>
                <w:rFonts w:hint="default" w:ascii="仿宋" w:hAnsi="仿宋" w:eastAsia="仿宋"/>
                <w:color w:val="000000"/>
                <w:sz w:val="22"/>
              </w:rPr>
            </w:pPr>
          </w:p>
        </w:tc>
        <w:tc>
          <w:tcPr>
            <w:tcW w:w="5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20</w:t>
            </w:r>
          </w:p>
        </w:tc>
        <w:tc>
          <w:tcPr>
            <w:tcW w:w="605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left"/>
              <w:textAlignment w:val="center"/>
              <w:rPr>
                <w:rFonts w:hint="default" w:ascii="仿宋" w:hAnsi="仿宋" w:eastAsia="仿宋"/>
                <w:color w:val="000000"/>
                <w:sz w:val="22"/>
              </w:rPr>
            </w:pPr>
            <w:r>
              <w:rPr>
                <w:rFonts w:hint="eastAsia" w:ascii="仿宋" w:hAnsi="仿宋" w:eastAsia="仿宋"/>
                <w:color w:val="000000"/>
                <w:kern w:val="0"/>
                <w:sz w:val="22"/>
              </w:rPr>
              <w:t>020数据模型玩法</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default" w:ascii="仿宋" w:hAnsi="仿宋" w:eastAsia="仿宋"/>
                <w:color w:val="000000"/>
                <w:sz w:val="22"/>
              </w:rPr>
            </w:pPr>
            <w:r>
              <w:rPr>
                <w:rFonts w:hint="eastAsia" w:ascii="仿宋" w:hAnsi="仿宋" w:eastAsia="仿宋"/>
                <w:color w:val="000000"/>
                <w:kern w:val="0"/>
                <w:sz w:val="22"/>
              </w:rPr>
              <w:t>1课时</w:t>
            </w:r>
          </w:p>
        </w:tc>
      </w:tr>
    </w:tbl>
    <w:p>
      <w:pPr>
        <w:pStyle w:val="25"/>
        <w:spacing w:beforeLines="0" w:afterLines="0"/>
        <w:ind w:firstLine="0" w:firstLineChars="0"/>
        <w:rPr>
          <w:rFonts w:hint="default" w:ascii="仿宋" w:hAnsi="仿宋" w:eastAsia="仿宋"/>
          <w:color w:val="000000"/>
          <w:sz w:val="30"/>
        </w:rPr>
      </w:pPr>
    </w:p>
    <w:p>
      <w:pPr>
        <w:pStyle w:val="2"/>
        <w:spacing w:beforeLines="0" w:afterLines="0"/>
        <w:rPr>
          <w:rFonts w:hint="default"/>
          <w:sz w:val="32"/>
        </w:rPr>
      </w:pPr>
      <w:bookmarkStart w:id="486" w:name="_Toc5061"/>
      <w:bookmarkStart w:id="487" w:name="_Toc24674"/>
      <w:r>
        <w:rPr>
          <w:rFonts w:hint="eastAsia"/>
          <w:sz w:val="32"/>
        </w:rPr>
        <w:t>附件</w:t>
      </w:r>
      <w:bookmarkEnd w:id="486"/>
      <w:r>
        <w:rPr>
          <w:rFonts w:hint="default"/>
          <w:sz w:val="32"/>
        </w:rPr>
        <w:t>1</w:t>
      </w:r>
      <w:bookmarkEnd w:id="487"/>
    </w:p>
    <w:p>
      <w:pPr>
        <w:pStyle w:val="2"/>
        <w:spacing w:beforeLines="0" w:afterLines="0"/>
        <w:jc w:val="center"/>
        <w:rPr>
          <w:rFonts w:hint="default" w:eastAsia="黑体"/>
          <w:sz w:val="36"/>
        </w:rPr>
      </w:pPr>
      <w:bookmarkStart w:id="488" w:name="_Toc1835_WPSOffice_Level1"/>
      <w:bookmarkStart w:id="489" w:name="_Toc13255"/>
      <w:bookmarkStart w:id="490" w:name="_Toc1478_WPSOffice_Level1"/>
      <w:bookmarkStart w:id="491" w:name="_Toc31820"/>
      <w:r>
        <w:rPr>
          <w:rFonts w:hint="eastAsia"/>
          <w:sz w:val="36"/>
        </w:rPr>
        <w:t>泽库县电子商务进农村综合示范项目</w:t>
      </w:r>
      <w:bookmarkEnd w:id="488"/>
      <w:bookmarkEnd w:id="489"/>
      <w:bookmarkEnd w:id="490"/>
      <w:bookmarkEnd w:id="491"/>
    </w:p>
    <w:p>
      <w:pPr>
        <w:pStyle w:val="2"/>
        <w:spacing w:beforeLines="0" w:afterLines="0"/>
        <w:jc w:val="center"/>
        <w:rPr>
          <w:rFonts w:hint="default" w:eastAsia="黑体"/>
          <w:sz w:val="36"/>
        </w:rPr>
      </w:pPr>
      <w:bookmarkStart w:id="492" w:name="_Toc31955_WPSOffice_Level1"/>
      <w:bookmarkStart w:id="493" w:name="_Toc24980"/>
      <w:bookmarkStart w:id="494" w:name="_Toc24189_WPSOffice_Level1"/>
      <w:bookmarkStart w:id="495" w:name="_Toc23885"/>
      <w:r>
        <w:rPr>
          <w:rFonts w:hint="eastAsia"/>
          <w:sz w:val="36"/>
        </w:rPr>
        <w:t>专项资金管理及使用办法</w:t>
      </w:r>
      <w:bookmarkEnd w:id="492"/>
      <w:bookmarkEnd w:id="493"/>
      <w:bookmarkEnd w:id="494"/>
      <w:bookmarkEnd w:id="495"/>
    </w:p>
    <w:p>
      <w:pPr>
        <w:spacing w:beforeLines="0" w:afterLines="0" w:line="360" w:lineRule="auto"/>
        <w:jc w:val="center"/>
        <w:rPr>
          <w:rFonts w:hint="default" w:ascii="仿宋" w:hAnsi="仿宋" w:eastAsia="仿宋"/>
          <w:color w:val="000000"/>
          <w:sz w:val="30"/>
        </w:rPr>
      </w:pPr>
      <w:bookmarkStart w:id="496" w:name="_Toc27641_WPSOffice_Level1"/>
      <w:bookmarkStart w:id="497" w:name="_Toc21365_WPSOffice_Level1"/>
      <w:r>
        <w:rPr>
          <w:rFonts w:hint="eastAsia" w:ascii="仿宋" w:hAnsi="仿宋" w:eastAsia="仿宋"/>
          <w:color w:val="000000"/>
          <w:sz w:val="30"/>
        </w:rPr>
        <w:t>第一章  总则</w:t>
      </w:r>
      <w:bookmarkEnd w:id="496"/>
      <w:bookmarkEnd w:id="497"/>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第一条为切实有效推进泽库县电子商务进农村示范工作</w:t>
      </w:r>
      <w:r>
        <w:rPr>
          <w:rFonts w:hint="default" w:ascii="仿宋" w:hAnsi="仿宋" w:eastAsia="仿宋"/>
          <w:color w:val="000000"/>
          <w:sz w:val="30"/>
        </w:rPr>
        <w:t>,</w:t>
      </w:r>
      <w:r>
        <w:rPr>
          <w:rFonts w:hint="eastAsia" w:ascii="仿宋" w:hAnsi="仿宋" w:eastAsia="仿宋"/>
          <w:color w:val="000000"/>
          <w:sz w:val="30"/>
        </w:rPr>
        <w:t>根据《中央财政服务业发展专项资金管理办法》(财建[2015256号)《青海省商务厅青海省财政厅青海省扶贫开发局关于组织实施2019年电子商务进农村综合示范县建设工作的通知》和《泽库县电子商务进农村综合示范县项目实施方案》等文件精神</w:t>
      </w:r>
      <w:r>
        <w:rPr>
          <w:rFonts w:hint="default" w:ascii="仿宋" w:hAnsi="仿宋" w:eastAsia="仿宋"/>
          <w:color w:val="000000"/>
          <w:sz w:val="30"/>
        </w:rPr>
        <w:t>,</w:t>
      </w:r>
      <w:r>
        <w:rPr>
          <w:rFonts w:hint="eastAsia" w:ascii="仿宋" w:hAnsi="仿宋" w:eastAsia="仿宋"/>
          <w:color w:val="000000"/>
          <w:sz w:val="30"/>
        </w:rPr>
        <w:t>制定本办法。</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第二条泽库县电子商务进农村综合示范县项目专项资金由中央专项资金组成。</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第三条泽库县电子商务进农村综合示范县专项资金专项用于泽库县电子商务进农村综合示范县各项工作。</w:t>
      </w:r>
    </w:p>
    <w:p>
      <w:pPr>
        <w:spacing w:beforeLines="0" w:afterLines="0" w:line="360" w:lineRule="auto"/>
        <w:jc w:val="center"/>
        <w:rPr>
          <w:rFonts w:hint="default" w:ascii="仿宋" w:hAnsi="仿宋" w:eastAsia="仿宋"/>
          <w:color w:val="000000"/>
          <w:sz w:val="30"/>
        </w:rPr>
      </w:pPr>
      <w:bookmarkStart w:id="498" w:name="_Toc21585_WPSOffice_Level1"/>
      <w:bookmarkStart w:id="499" w:name="_Toc15984_WPSOffice_Level1"/>
      <w:r>
        <w:rPr>
          <w:rFonts w:hint="eastAsia" w:ascii="仿宋" w:hAnsi="仿宋" w:eastAsia="仿宋"/>
          <w:color w:val="000000"/>
          <w:sz w:val="30"/>
        </w:rPr>
        <w:t>第二章  使用原则和使用标准</w:t>
      </w:r>
      <w:bookmarkEnd w:id="498"/>
      <w:bookmarkEnd w:id="499"/>
    </w:p>
    <w:p>
      <w:pPr>
        <w:spacing w:beforeLines="0" w:afterLines="0" w:line="360" w:lineRule="auto"/>
        <w:ind w:firstLine="600" w:firstLineChars="200"/>
        <w:rPr>
          <w:rFonts w:hint="eastAsia" w:ascii="仿宋" w:hAnsi="仿宋" w:eastAsia="仿宋"/>
          <w:color w:val="000000"/>
          <w:sz w:val="30"/>
        </w:rPr>
      </w:pPr>
      <w:r>
        <w:rPr>
          <w:rFonts w:hint="eastAsia" w:ascii="仿宋" w:hAnsi="仿宋" w:eastAsia="仿宋"/>
          <w:color w:val="000000"/>
          <w:sz w:val="30"/>
        </w:rPr>
        <w:t>第四条泽库县电子商务进农村综合示范县专项资金的使用遵循以下原则:</w:t>
      </w:r>
    </w:p>
    <w:p>
      <w:pPr>
        <w:numPr>
          <w:ilvl w:val="0"/>
          <w:numId w:val="2"/>
        </w:numPr>
        <w:spacing w:beforeLines="0" w:afterLines="0" w:line="360" w:lineRule="auto"/>
        <w:ind w:firstLine="600" w:firstLineChars="200"/>
        <w:rPr>
          <w:rFonts w:hint="eastAsia" w:ascii="仿宋" w:hAnsi="仿宋" w:eastAsia="仿宋"/>
          <w:color w:val="000000"/>
          <w:sz w:val="30"/>
        </w:rPr>
      </w:pPr>
      <w:bookmarkStart w:id="500" w:name="_Toc1747_WPSOffice_Level2"/>
      <w:bookmarkStart w:id="501" w:name="_Toc12231_WPSOffice_Level2"/>
      <w:r>
        <w:rPr>
          <w:rFonts w:hint="eastAsia" w:ascii="仿宋" w:hAnsi="仿宋" w:eastAsia="仿宋"/>
          <w:color w:val="000000"/>
          <w:sz w:val="30"/>
        </w:rPr>
        <w:t>促进泽库县电子商务进农村示范工作;</w:t>
      </w:r>
      <w:bookmarkEnd w:id="500"/>
      <w:bookmarkEnd w:id="501"/>
    </w:p>
    <w:p>
      <w:pPr>
        <w:numPr>
          <w:ilvl w:val="0"/>
          <w:numId w:val="2"/>
        </w:numPr>
        <w:spacing w:beforeLines="0" w:afterLines="0" w:line="360" w:lineRule="auto"/>
        <w:ind w:firstLine="600" w:firstLineChars="200"/>
        <w:rPr>
          <w:rFonts w:hint="default" w:ascii="仿宋" w:hAnsi="仿宋" w:eastAsia="仿宋"/>
          <w:color w:val="000000"/>
          <w:sz w:val="30"/>
        </w:rPr>
      </w:pPr>
      <w:bookmarkStart w:id="502" w:name="_Toc18982_WPSOffice_Level2"/>
      <w:bookmarkStart w:id="503" w:name="_Toc21791_WPSOffice_Level2"/>
      <w:r>
        <w:rPr>
          <w:rFonts w:hint="eastAsia" w:ascii="仿宋" w:hAnsi="仿宋" w:eastAsia="仿宋"/>
          <w:color w:val="000000"/>
          <w:sz w:val="30"/>
        </w:rPr>
        <w:t>符合公共财政的要求；</w:t>
      </w:r>
      <w:bookmarkEnd w:id="502"/>
      <w:bookmarkEnd w:id="503"/>
    </w:p>
    <w:p>
      <w:pPr>
        <w:numPr>
          <w:ilvl w:val="0"/>
          <w:numId w:val="2"/>
        </w:numPr>
        <w:spacing w:beforeLines="0" w:afterLines="0" w:line="360" w:lineRule="auto"/>
        <w:ind w:firstLine="600" w:firstLineChars="200"/>
        <w:rPr>
          <w:rFonts w:hint="default" w:ascii="仿宋" w:hAnsi="仿宋" w:eastAsia="仿宋"/>
          <w:color w:val="000000"/>
          <w:sz w:val="30"/>
        </w:rPr>
      </w:pPr>
      <w:bookmarkStart w:id="504" w:name="_Toc23321_WPSOffice_Level2"/>
      <w:bookmarkStart w:id="505" w:name="_Toc2160_WPSOffice_Level2"/>
      <w:r>
        <w:rPr>
          <w:rFonts w:hint="eastAsia" w:ascii="仿宋" w:hAnsi="仿宋" w:eastAsia="仿宋"/>
          <w:color w:val="000000"/>
          <w:sz w:val="30"/>
        </w:rPr>
        <w:t>符合公开、公正、规范、科学运作原则。</w:t>
      </w:r>
      <w:bookmarkEnd w:id="504"/>
      <w:bookmarkEnd w:id="505"/>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第五条 泽库县电子商务进农村专项资金使用标准。以财办建〔2015256号和《青海省商务厅青海省财政厅青海省扶贫开发局关于组织实施2019年电子商务进农村综合示范县建设工作的通知》中支持方向为准</w:t>
      </w:r>
      <w:r>
        <w:rPr>
          <w:rFonts w:hint="default" w:ascii="仿宋" w:hAnsi="仿宋" w:eastAsia="仿宋"/>
          <w:color w:val="000000"/>
          <w:sz w:val="30"/>
        </w:rPr>
        <w:t>,</w:t>
      </w:r>
      <w:r>
        <w:rPr>
          <w:rFonts w:hint="eastAsia" w:ascii="仿宋" w:hAnsi="仿宋" w:eastAsia="仿宋"/>
          <w:color w:val="000000"/>
          <w:sz w:val="30"/>
        </w:rPr>
        <w:t>本项目资金由中央财政专项资金1500万元</w:t>
      </w:r>
      <w:r>
        <w:rPr>
          <w:rFonts w:hint="default" w:ascii="仿宋" w:hAnsi="仿宋" w:eastAsia="仿宋"/>
          <w:color w:val="000000"/>
          <w:sz w:val="30"/>
        </w:rPr>
        <w:t>,</w:t>
      </w:r>
      <w:r>
        <w:rPr>
          <w:rFonts w:hint="eastAsia" w:ascii="仿宋" w:hAnsi="仿宋" w:eastAsia="仿宋"/>
          <w:color w:val="000000"/>
          <w:sz w:val="30"/>
        </w:rPr>
        <w:t>用于县级电子商务公共服务体系建设</w:t>
      </w:r>
      <w:r>
        <w:rPr>
          <w:rFonts w:hint="default" w:ascii="仿宋" w:hAnsi="仿宋" w:eastAsia="仿宋"/>
          <w:color w:val="000000"/>
          <w:sz w:val="30"/>
        </w:rPr>
        <w:t>,</w:t>
      </w:r>
      <w:r>
        <w:rPr>
          <w:rFonts w:hint="eastAsia" w:ascii="仿宋" w:hAnsi="仿宋" w:eastAsia="仿宋"/>
          <w:color w:val="000000"/>
          <w:sz w:val="30"/>
        </w:rPr>
        <w:t>县、乡(镇)、村三级物流配送体系建设</w:t>
      </w:r>
      <w:r>
        <w:rPr>
          <w:rFonts w:hint="default" w:ascii="仿宋" w:hAnsi="仿宋" w:eastAsia="仿宋"/>
          <w:color w:val="000000"/>
          <w:sz w:val="30"/>
        </w:rPr>
        <w:t>,</w:t>
      </w:r>
      <w:r>
        <w:rPr>
          <w:rFonts w:hint="eastAsia" w:ascii="仿宋" w:hAnsi="仿宋" w:eastAsia="仿宋"/>
          <w:color w:val="000000"/>
          <w:sz w:val="30"/>
        </w:rPr>
        <w:t>农村电子商务服务站点建设</w:t>
      </w:r>
      <w:r>
        <w:rPr>
          <w:rFonts w:hint="default" w:ascii="仿宋" w:hAnsi="仿宋" w:eastAsia="仿宋"/>
          <w:color w:val="000000"/>
          <w:sz w:val="30"/>
        </w:rPr>
        <w:t>,</w:t>
      </w:r>
      <w:r>
        <w:rPr>
          <w:rFonts w:hint="eastAsia" w:ascii="仿宋" w:hAnsi="仿宋" w:eastAsia="仿宋"/>
          <w:color w:val="000000"/>
          <w:sz w:val="30"/>
        </w:rPr>
        <w:t>品牌培育和质量标准化及质量保障溯源体系建设、农村电子商务应用及技能培训和农产品营销体系等建设方面。</w:t>
      </w:r>
    </w:p>
    <w:p>
      <w:pPr>
        <w:spacing w:beforeLines="0" w:afterLines="0" w:line="360" w:lineRule="auto"/>
        <w:jc w:val="center"/>
        <w:rPr>
          <w:rFonts w:hint="default" w:ascii="仿宋" w:hAnsi="仿宋" w:eastAsia="仿宋"/>
          <w:color w:val="000000"/>
          <w:sz w:val="30"/>
        </w:rPr>
      </w:pPr>
      <w:bookmarkStart w:id="506" w:name="_Toc8671_WPSOffice_Level1"/>
      <w:bookmarkStart w:id="507" w:name="_Toc5666_WPSOffice_Level1"/>
      <w:r>
        <w:rPr>
          <w:rFonts w:hint="eastAsia" w:ascii="仿宋" w:hAnsi="仿宋" w:eastAsia="仿宋"/>
          <w:color w:val="000000"/>
          <w:sz w:val="30"/>
        </w:rPr>
        <w:t>第三章  资金分配和拨付程序</w:t>
      </w:r>
      <w:bookmarkEnd w:id="506"/>
      <w:bookmarkEnd w:id="507"/>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第六条泽库县电子商务进农村综合示范县项目资金依据《青海省商务厅青海省财政厅青海省扶贫开发局关于组织实施2018年电子商务进农村综合示范县建设工作的通知》《泽库县电子商务进农村综合示范县项目实施方案》等相关文件要求进行分配。项目实施单位不得私自改变资金用途</w:t>
      </w:r>
      <w:r>
        <w:rPr>
          <w:rFonts w:hint="default" w:ascii="仿宋" w:hAnsi="仿宋" w:eastAsia="仿宋"/>
          <w:color w:val="000000"/>
          <w:sz w:val="30"/>
        </w:rPr>
        <w:t>,</w:t>
      </w:r>
      <w:r>
        <w:rPr>
          <w:rFonts w:hint="eastAsia" w:ascii="仿宋" w:hAnsi="仿宋" w:eastAsia="仿宋"/>
          <w:color w:val="000000"/>
          <w:sz w:val="30"/>
        </w:rPr>
        <w:t>如需调整</w:t>
      </w:r>
      <w:r>
        <w:rPr>
          <w:rFonts w:hint="default" w:ascii="仿宋" w:hAnsi="仿宋" w:eastAsia="仿宋"/>
          <w:color w:val="000000"/>
          <w:sz w:val="30"/>
        </w:rPr>
        <w:t>,</w:t>
      </w:r>
      <w:r>
        <w:rPr>
          <w:rFonts w:hint="eastAsia" w:ascii="仿宋" w:hAnsi="仿宋" w:eastAsia="仿宋"/>
          <w:color w:val="000000"/>
          <w:sz w:val="30"/>
        </w:rPr>
        <w:t>由项目实施单位向泽库县电子商务进农村综合示范项目工作领导小组提出书面申请</w:t>
      </w:r>
      <w:r>
        <w:rPr>
          <w:rFonts w:hint="default" w:ascii="仿宋" w:hAnsi="仿宋" w:eastAsia="仿宋"/>
          <w:color w:val="000000"/>
          <w:sz w:val="30"/>
        </w:rPr>
        <w:t>,</w:t>
      </w:r>
      <w:r>
        <w:rPr>
          <w:rFonts w:hint="eastAsia" w:ascii="仿宋" w:hAnsi="仿宋" w:eastAsia="仿宋"/>
          <w:color w:val="000000"/>
          <w:sz w:val="30"/>
        </w:rPr>
        <w:t>经领导小组同意并报省州相关部门批准后允许调整。</w:t>
      </w:r>
    </w:p>
    <w:p>
      <w:pPr>
        <w:numPr>
          <w:ilvl w:val="0"/>
          <w:numId w:val="3"/>
        </w:num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资金拨付程序。</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(一)项目资金实行县级部门报账制</w:t>
      </w:r>
      <w:r>
        <w:rPr>
          <w:rFonts w:hint="default" w:ascii="仿宋" w:hAnsi="仿宋" w:eastAsia="仿宋"/>
          <w:color w:val="000000"/>
          <w:sz w:val="30"/>
        </w:rPr>
        <w:t>,</w:t>
      </w:r>
      <w:r>
        <w:rPr>
          <w:rFonts w:hint="eastAsia" w:ascii="仿宋" w:hAnsi="仿宋" w:eastAsia="仿宋"/>
          <w:color w:val="000000"/>
          <w:sz w:val="30"/>
        </w:rPr>
        <w:t>按“专款专用、专账核算”的原则</w:t>
      </w:r>
      <w:r>
        <w:rPr>
          <w:rFonts w:hint="default" w:ascii="仿宋" w:hAnsi="仿宋" w:eastAsia="仿宋"/>
          <w:color w:val="000000"/>
          <w:sz w:val="30"/>
        </w:rPr>
        <w:t>,</w:t>
      </w:r>
      <w:r>
        <w:rPr>
          <w:rFonts w:hint="eastAsia" w:ascii="仿宋" w:hAnsi="仿宋" w:eastAsia="仿宋"/>
          <w:color w:val="000000"/>
          <w:sz w:val="30"/>
        </w:rPr>
        <w:t>实行公告公示制度</w:t>
      </w:r>
      <w:r>
        <w:rPr>
          <w:rFonts w:hint="default" w:ascii="仿宋" w:hAnsi="仿宋" w:eastAsia="仿宋"/>
          <w:color w:val="000000"/>
          <w:sz w:val="30"/>
        </w:rPr>
        <w:t>,</w:t>
      </w:r>
      <w:r>
        <w:rPr>
          <w:rFonts w:hint="eastAsia" w:ascii="仿宋" w:hAnsi="仿宋" w:eastAsia="仿宋"/>
          <w:color w:val="000000"/>
          <w:sz w:val="30"/>
        </w:rPr>
        <w:t>确保资金公开透明</w:t>
      </w:r>
      <w:r>
        <w:rPr>
          <w:rFonts w:hint="default" w:ascii="仿宋" w:hAnsi="仿宋" w:eastAsia="仿宋"/>
          <w:color w:val="000000"/>
          <w:sz w:val="30"/>
        </w:rPr>
        <w:t>,</w:t>
      </w:r>
      <w:r>
        <w:rPr>
          <w:rFonts w:hint="eastAsia" w:ascii="仿宋" w:hAnsi="仿宋" w:eastAsia="仿宋"/>
          <w:color w:val="000000"/>
          <w:sz w:val="30"/>
        </w:rPr>
        <w:t>提高资金使用效率。</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(二)项目资金的拨付严格执行审批程序。项目资金的使用须由实施企业提出申请或提供相关证明材料</w:t>
      </w:r>
      <w:r>
        <w:rPr>
          <w:rFonts w:hint="default" w:ascii="仿宋" w:hAnsi="仿宋" w:eastAsia="仿宋"/>
          <w:color w:val="000000"/>
          <w:sz w:val="30"/>
        </w:rPr>
        <w:t>,</w:t>
      </w:r>
      <w:r>
        <w:rPr>
          <w:rFonts w:hint="eastAsia" w:ascii="仿宋" w:hAnsi="仿宋" w:eastAsia="仿宋"/>
          <w:color w:val="000000"/>
          <w:sz w:val="30"/>
        </w:rPr>
        <w:t>主管部门可采用直接验收、组织专家验收或委托第三方专业机构验收的方式</w:t>
      </w:r>
      <w:r>
        <w:rPr>
          <w:rFonts w:hint="default" w:ascii="仿宋" w:hAnsi="仿宋" w:eastAsia="仿宋"/>
          <w:color w:val="000000"/>
          <w:sz w:val="30"/>
        </w:rPr>
        <w:t>,</w:t>
      </w:r>
      <w:r>
        <w:rPr>
          <w:rFonts w:hint="eastAsia" w:ascii="仿宋" w:hAnsi="仿宋" w:eastAsia="仿宋"/>
          <w:color w:val="000000"/>
          <w:sz w:val="30"/>
        </w:rPr>
        <w:t>验收合格后方可使用该笔资金。</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(三)项目资金拨付方式。项目资金实行财政国库集中支付形式</w:t>
      </w:r>
      <w:r>
        <w:rPr>
          <w:rFonts w:hint="default" w:ascii="仿宋" w:hAnsi="仿宋" w:eastAsia="仿宋"/>
          <w:color w:val="000000"/>
          <w:sz w:val="30"/>
        </w:rPr>
        <w:t>,</w:t>
      </w:r>
      <w:r>
        <w:rPr>
          <w:rFonts w:hint="eastAsia" w:ascii="仿宋" w:hAnsi="仿宋" w:eastAsia="仿宋"/>
          <w:color w:val="000000"/>
          <w:sz w:val="30"/>
        </w:rPr>
        <w:t>根据双方签订的协议或合同规定拨付</w:t>
      </w:r>
      <w:r>
        <w:rPr>
          <w:rFonts w:hint="default" w:ascii="仿宋" w:hAnsi="仿宋" w:eastAsia="仿宋"/>
          <w:color w:val="000000"/>
          <w:sz w:val="30"/>
        </w:rPr>
        <w:t>,</w:t>
      </w:r>
      <w:r>
        <w:rPr>
          <w:rFonts w:hint="eastAsia" w:ascii="仿宋" w:hAnsi="仿宋" w:eastAsia="仿宋"/>
          <w:color w:val="000000"/>
          <w:sz w:val="30"/>
        </w:rPr>
        <w:t>项目实施单位出具原始单据、发票、验收通过意见等相关证明材料</w:t>
      </w:r>
      <w:r>
        <w:rPr>
          <w:rFonts w:hint="default" w:ascii="仿宋" w:hAnsi="仿宋" w:eastAsia="仿宋"/>
          <w:color w:val="000000"/>
          <w:sz w:val="30"/>
        </w:rPr>
        <w:t>,</w:t>
      </w:r>
      <w:r>
        <w:rPr>
          <w:rFonts w:hint="eastAsia" w:ascii="仿宋" w:hAnsi="仿宋" w:eastAsia="仿宋"/>
          <w:color w:val="000000"/>
          <w:sz w:val="30"/>
        </w:rPr>
        <w:t>经泽库县电子商务进农村综合示范项目工作领导小组同意后</w:t>
      </w:r>
      <w:r>
        <w:rPr>
          <w:rFonts w:hint="default" w:ascii="仿宋" w:hAnsi="仿宋" w:eastAsia="仿宋"/>
          <w:color w:val="000000"/>
          <w:sz w:val="30"/>
        </w:rPr>
        <w:t>,</w:t>
      </w:r>
      <w:r>
        <w:rPr>
          <w:rFonts w:hint="eastAsia" w:ascii="仿宋" w:hAnsi="仿宋" w:eastAsia="仿宋"/>
          <w:color w:val="000000"/>
          <w:sz w:val="30"/>
        </w:rPr>
        <w:t>按需划拨资金。</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县级级电子商务公共服务中心、乡(镇)电子商务服务站点、村级电子商务服务站点、物流体系建设、人员培训可根据项目进度拨付资金;办公设施采购依据政府集中采购办法执行;其它项目经验收合格后</w:t>
      </w:r>
      <w:r>
        <w:rPr>
          <w:rFonts w:hint="default" w:ascii="仿宋" w:hAnsi="仿宋" w:eastAsia="仿宋"/>
          <w:color w:val="000000"/>
          <w:sz w:val="30"/>
        </w:rPr>
        <w:t>,</w:t>
      </w:r>
      <w:r>
        <w:rPr>
          <w:rFonts w:hint="eastAsia" w:ascii="仿宋" w:hAnsi="仿宋" w:eastAsia="仿宋"/>
          <w:color w:val="000000"/>
          <w:sz w:val="30"/>
        </w:rPr>
        <w:t>主管部门按相关规定和标准拨付部分项目资金</w:t>
      </w:r>
      <w:r>
        <w:rPr>
          <w:rFonts w:hint="default" w:ascii="仿宋" w:hAnsi="仿宋" w:eastAsia="仿宋"/>
          <w:color w:val="000000"/>
          <w:sz w:val="30"/>
        </w:rPr>
        <w:t>,</w:t>
      </w:r>
      <w:r>
        <w:rPr>
          <w:rFonts w:hint="eastAsia" w:ascii="仿宋" w:hAnsi="仿宋" w:eastAsia="仿宋"/>
          <w:color w:val="000000"/>
          <w:sz w:val="30"/>
        </w:rPr>
        <w:t>待整体建设项目验收合格后</w:t>
      </w:r>
      <w:r>
        <w:rPr>
          <w:rFonts w:hint="default" w:ascii="仿宋" w:hAnsi="仿宋" w:eastAsia="仿宋"/>
          <w:color w:val="000000"/>
          <w:sz w:val="30"/>
        </w:rPr>
        <w:t>,</w:t>
      </w:r>
      <w:r>
        <w:rPr>
          <w:rFonts w:hint="eastAsia" w:ascii="仿宋" w:hAnsi="仿宋" w:eastAsia="仿宋"/>
          <w:color w:val="000000"/>
          <w:sz w:val="30"/>
        </w:rPr>
        <w:t>再拨付剩余全部资金。</w:t>
      </w:r>
    </w:p>
    <w:p>
      <w:pPr>
        <w:spacing w:beforeLines="0" w:afterLines="0" w:line="360" w:lineRule="auto"/>
        <w:jc w:val="center"/>
        <w:rPr>
          <w:rFonts w:hint="default" w:ascii="仿宋" w:hAnsi="仿宋" w:eastAsia="仿宋"/>
          <w:color w:val="000000"/>
          <w:sz w:val="30"/>
        </w:rPr>
      </w:pPr>
      <w:bookmarkStart w:id="508" w:name="_Toc266_WPSOffice_Level1"/>
      <w:bookmarkStart w:id="509" w:name="_Toc28070_WPSOffice_Level1"/>
      <w:r>
        <w:rPr>
          <w:rFonts w:hint="eastAsia" w:ascii="仿宋" w:hAnsi="仿宋" w:eastAsia="仿宋"/>
          <w:color w:val="000000"/>
          <w:sz w:val="30"/>
        </w:rPr>
        <w:t>第四章  监督管理</w:t>
      </w:r>
      <w:bookmarkEnd w:id="508"/>
      <w:bookmarkEnd w:id="509"/>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第八条 泽库县电子商务进农村综合示范项目工作领导小组组织相关职能部门对专项资金实行定期或不定期督查</w:t>
      </w:r>
      <w:r>
        <w:rPr>
          <w:rFonts w:hint="default" w:ascii="仿宋" w:hAnsi="仿宋" w:eastAsia="仿宋"/>
          <w:color w:val="000000"/>
          <w:sz w:val="30"/>
        </w:rPr>
        <w:t>,</w:t>
      </w:r>
      <w:r>
        <w:rPr>
          <w:rFonts w:hint="eastAsia" w:ascii="仿宋" w:hAnsi="仿宋" w:eastAsia="仿宋"/>
          <w:color w:val="000000"/>
          <w:sz w:val="30"/>
        </w:rPr>
        <w:t>确保项目资金专款专用。</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第九条 泽库县电子商务进农村综合示范项目工作领导小组成员单位负责对电子商务进农村专项资金的使用和项目执行实施监督、检查。项目单位提供虚假资料骗取电子商务进农村专项资金的违法行为</w:t>
      </w:r>
      <w:r>
        <w:rPr>
          <w:rFonts w:hint="default" w:ascii="仿宋" w:hAnsi="仿宋" w:eastAsia="仿宋"/>
          <w:color w:val="000000"/>
          <w:sz w:val="30"/>
        </w:rPr>
        <w:t>,</w:t>
      </w:r>
      <w:r>
        <w:rPr>
          <w:rFonts w:hint="eastAsia" w:ascii="仿宋" w:hAnsi="仿宋" w:eastAsia="仿宋"/>
          <w:color w:val="000000"/>
          <w:sz w:val="30"/>
        </w:rPr>
        <w:t>泽库县电子商务进农村综合示范项目工作领导小组除追回有关资金并取消项目单位专项资金的申请资格外</w:t>
      </w:r>
      <w:r>
        <w:rPr>
          <w:rFonts w:hint="default" w:ascii="仿宋" w:hAnsi="仿宋" w:eastAsia="仿宋"/>
          <w:color w:val="000000"/>
          <w:sz w:val="30"/>
        </w:rPr>
        <w:t>,</w:t>
      </w:r>
      <w:r>
        <w:rPr>
          <w:rFonts w:hint="eastAsia" w:ascii="仿宋" w:hAnsi="仿宋" w:eastAsia="仿宋"/>
          <w:color w:val="000000"/>
          <w:sz w:val="30"/>
        </w:rPr>
        <w:t>相关部门还将依照《财政违法行为处罚处分条例》等有关法律法规予以处罚</w:t>
      </w:r>
      <w:r>
        <w:rPr>
          <w:rFonts w:hint="default" w:ascii="仿宋" w:hAnsi="仿宋" w:eastAsia="仿宋"/>
          <w:color w:val="000000"/>
          <w:sz w:val="30"/>
        </w:rPr>
        <w:t>,</w:t>
      </w:r>
      <w:r>
        <w:rPr>
          <w:rFonts w:hint="eastAsia" w:ascii="仿宋" w:hAnsi="仿宋" w:eastAsia="仿宋"/>
          <w:color w:val="000000"/>
          <w:sz w:val="30"/>
        </w:rPr>
        <w:t>涉嫌犯罪的依法移送司法机关追究其刑事责任。</w:t>
      </w:r>
    </w:p>
    <w:p>
      <w:pPr>
        <w:spacing w:beforeLines="0" w:afterLines="0" w:line="360" w:lineRule="auto"/>
        <w:jc w:val="center"/>
        <w:rPr>
          <w:rFonts w:hint="default" w:ascii="仿宋" w:hAnsi="仿宋" w:eastAsia="仿宋"/>
          <w:color w:val="000000"/>
          <w:sz w:val="30"/>
        </w:rPr>
      </w:pPr>
      <w:bookmarkStart w:id="510" w:name="_Toc21609_WPSOffice_Level1"/>
      <w:bookmarkStart w:id="511" w:name="_Toc9095_WPSOffice_Level1"/>
      <w:r>
        <w:rPr>
          <w:rFonts w:hint="eastAsia" w:ascii="仿宋" w:hAnsi="仿宋" w:eastAsia="仿宋"/>
          <w:color w:val="000000"/>
          <w:sz w:val="30"/>
        </w:rPr>
        <w:t>第五章  附则</w:t>
      </w:r>
      <w:bookmarkEnd w:id="510"/>
      <w:bookmarkEnd w:id="511"/>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第十条本办法由泽库县电子商务进农村综合示范项目工作领导小组办公室负责解释。</w:t>
      </w:r>
      <w:bookmarkStart w:id="512" w:name="_Toc17545"/>
      <w:bookmarkStart w:id="513" w:name="_Toc31317_WPSOffice_Level1"/>
      <w:bookmarkStart w:id="514" w:name="_Toc12491_WPSOffice_Level1"/>
      <w:bookmarkStart w:id="515" w:name="_Toc534"/>
      <w:bookmarkStart w:id="516" w:name="_Toc2638_WPSOffice_Level1"/>
    </w:p>
    <w:p>
      <w:pPr>
        <w:spacing w:beforeLines="0" w:afterLines="0" w:line="360" w:lineRule="auto"/>
        <w:ind w:firstLine="600" w:firstLineChars="20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pStyle w:val="2"/>
        <w:spacing w:beforeLines="0" w:afterLines="0"/>
        <w:rPr>
          <w:rFonts w:hint="default"/>
          <w:sz w:val="44"/>
        </w:rPr>
      </w:pPr>
      <w:bookmarkStart w:id="517" w:name="_Toc22583"/>
      <w:r>
        <w:rPr>
          <w:rFonts w:hint="eastAsia"/>
          <w:sz w:val="44"/>
        </w:rPr>
        <w:t>附件</w:t>
      </w:r>
      <w:r>
        <w:rPr>
          <w:rFonts w:hint="default"/>
          <w:sz w:val="44"/>
        </w:rPr>
        <w:t>2</w:t>
      </w:r>
      <w:bookmarkEnd w:id="517"/>
    </w:p>
    <w:p>
      <w:pPr>
        <w:pStyle w:val="2"/>
        <w:spacing w:beforeLines="0" w:afterLines="0"/>
        <w:ind w:firstLine="1807" w:firstLineChars="500"/>
        <w:rPr>
          <w:rFonts w:hint="default" w:eastAsia="黑体"/>
          <w:sz w:val="36"/>
        </w:rPr>
      </w:pPr>
      <w:bookmarkStart w:id="518" w:name="_Toc6439"/>
      <w:r>
        <w:rPr>
          <w:rFonts w:hint="eastAsia"/>
          <w:sz w:val="36"/>
        </w:rPr>
        <w:t>泽库县电子商务进农村综合示范</w:t>
      </w:r>
      <w:bookmarkEnd w:id="512"/>
      <w:bookmarkEnd w:id="513"/>
      <w:bookmarkEnd w:id="514"/>
      <w:bookmarkEnd w:id="518"/>
    </w:p>
    <w:p>
      <w:pPr>
        <w:pStyle w:val="2"/>
        <w:spacing w:beforeLines="0" w:afterLines="0"/>
        <w:jc w:val="center"/>
        <w:rPr>
          <w:rFonts w:hint="default" w:eastAsia="黑体"/>
          <w:sz w:val="36"/>
        </w:rPr>
      </w:pPr>
      <w:bookmarkStart w:id="519" w:name="_Toc16051"/>
      <w:bookmarkStart w:id="520" w:name="_Toc20556_WPSOffice_Level1"/>
      <w:bookmarkStart w:id="521" w:name="_Toc5208_WPSOffice_Level1"/>
      <w:bookmarkStart w:id="522" w:name="_Toc24324"/>
      <w:r>
        <w:rPr>
          <w:rFonts w:hint="eastAsia"/>
          <w:sz w:val="36"/>
        </w:rPr>
        <w:t>项目招投标方案</w:t>
      </w:r>
      <w:bookmarkEnd w:id="515"/>
      <w:bookmarkEnd w:id="516"/>
      <w:bookmarkEnd w:id="519"/>
      <w:bookmarkEnd w:id="520"/>
      <w:bookmarkEnd w:id="521"/>
      <w:bookmarkEnd w:id="522"/>
    </w:p>
    <w:p>
      <w:pPr>
        <w:spacing w:beforeLines="0" w:afterLines="0" w:line="360" w:lineRule="auto"/>
        <w:ind w:firstLine="600" w:firstLineChars="200"/>
        <w:rPr>
          <w:rFonts w:hint="default" w:ascii="仿宋" w:hAnsi="仿宋" w:eastAsia="仿宋"/>
          <w:color w:val="000000"/>
          <w:sz w:val="30"/>
        </w:rPr>
      </w:pPr>
      <w:bookmarkStart w:id="523" w:name="_Toc10197_WPSOffice_Level3"/>
      <w:bookmarkStart w:id="524" w:name="_Toc3138_WPSOffice_Level1"/>
      <w:bookmarkStart w:id="525" w:name="_Toc17181_WPSOffice_Level2"/>
      <w:bookmarkStart w:id="526" w:name="_Toc14129"/>
      <w:bookmarkStart w:id="527" w:name="_Toc14176_WPSOffice_Level1"/>
      <w:r>
        <w:rPr>
          <w:rFonts w:hint="eastAsia" w:ascii="仿宋" w:hAnsi="仿宋" w:eastAsia="仿宋"/>
          <w:color w:val="000000"/>
          <w:sz w:val="30"/>
        </w:rPr>
        <w:t>一、</w:t>
      </w:r>
      <w:r>
        <w:rPr>
          <w:rFonts w:hint="eastAsia" w:ascii="仿宋" w:hAnsi="仿宋" w:eastAsia="仿宋"/>
          <w:color w:val="000000"/>
          <w:sz w:val="30"/>
          <w:lang w:val="zh-CN"/>
        </w:rPr>
        <w:t>招标</w:t>
      </w:r>
      <w:bookmarkEnd w:id="523"/>
      <w:r>
        <w:rPr>
          <w:rFonts w:hint="eastAsia" w:ascii="仿宋" w:hAnsi="仿宋" w:eastAsia="仿宋"/>
          <w:color w:val="000000"/>
          <w:sz w:val="30"/>
        </w:rPr>
        <w:t>形式</w:t>
      </w:r>
      <w:bookmarkEnd w:id="524"/>
      <w:bookmarkEnd w:id="525"/>
      <w:bookmarkEnd w:id="526"/>
      <w:bookmarkEnd w:id="527"/>
    </w:p>
    <w:p>
      <w:pPr>
        <w:spacing w:beforeLines="0" w:afterLines="0" w:line="360" w:lineRule="auto"/>
        <w:ind w:firstLine="600" w:firstLineChars="200"/>
        <w:rPr>
          <w:rFonts w:hint="default" w:ascii="仿宋" w:hAnsi="仿宋" w:eastAsia="仿宋"/>
          <w:color w:val="000000"/>
          <w:sz w:val="30"/>
          <w:lang w:val="zh-CN"/>
        </w:rPr>
      </w:pPr>
      <w:r>
        <w:rPr>
          <w:rFonts w:hint="eastAsia" w:ascii="仿宋" w:hAnsi="仿宋" w:eastAsia="仿宋"/>
          <w:color w:val="000000"/>
          <w:sz w:val="30"/>
        </w:rPr>
        <w:t>本项目根据2019年政策要求招标金额1500万元，拟采取委托招标方式，在全国范围内寻找招标代理公司。根据《关于组织实施2019年电子商务进农村综合示范县建设工作的通知》，泽库县国家电子商务进农村综合示范县项目专项资金1500万元：电子商务公共服务体系建设（县域电商服务中心、乡村服务站点）、三级物流配送体系建设、农畜产品上行服务体系建设、农牧区电商培训体系建设。</w:t>
      </w:r>
      <w:bookmarkStart w:id="528" w:name="_Toc25172_WPSOffice_Level3"/>
    </w:p>
    <w:p>
      <w:pPr>
        <w:spacing w:beforeLines="0" w:afterLines="0" w:line="360" w:lineRule="auto"/>
        <w:ind w:firstLine="600" w:firstLineChars="200"/>
        <w:rPr>
          <w:rFonts w:hint="default" w:ascii="仿宋" w:hAnsi="仿宋" w:eastAsia="仿宋"/>
          <w:color w:val="000000"/>
          <w:sz w:val="30"/>
        </w:rPr>
      </w:pPr>
      <w:bookmarkStart w:id="529" w:name="_Toc5357_WPSOffice_Level1"/>
      <w:bookmarkStart w:id="530" w:name="_Toc16351_WPSOffice_Level2"/>
      <w:bookmarkStart w:id="531" w:name="_Toc6953"/>
      <w:bookmarkStart w:id="532" w:name="_Toc27970_WPSOffice_Level1"/>
      <w:r>
        <w:rPr>
          <w:rFonts w:hint="eastAsia" w:ascii="仿宋" w:hAnsi="仿宋" w:eastAsia="仿宋"/>
          <w:color w:val="000000"/>
          <w:sz w:val="30"/>
        </w:rPr>
        <w:t>二、时间安排</w:t>
      </w:r>
      <w:bookmarkEnd w:id="529"/>
      <w:bookmarkEnd w:id="530"/>
      <w:bookmarkEnd w:id="531"/>
      <w:bookmarkEnd w:id="532"/>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2020年8月15日前发出招标公告，9月15日前完成招标工作（暂定）。</w:t>
      </w:r>
    </w:p>
    <w:p>
      <w:pPr>
        <w:spacing w:beforeLines="0" w:afterLines="0" w:line="360" w:lineRule="auto"/>
        <w:ind w:firstLine="600" w:firstLineChars="200"/>
        <w:rPr>
          <w:rFonts w:hint="default" w:ascii="仿宋" w:hAnsi="仿宋" w:eastAsia="仿宋"/>
          <w:color w:val="000000"/>
          <w:sz w:val="30"/>
          <w:lang w:val="zh-CN"/>
        </w:rPr>
      </w:pPr>
      <w:bookmarkStart w:id="533" w:name="_Toc10072"/>
      <w:bookmarkStart w:id="534" w:name="_Toc7870_WPSOffice_Level1"/>
      <w:bookmarkStart w:id="535" w:name="_Toc29767_WPSOffice_Level2"/>
      <w:bookmarkStart w:id="536" w:name="_Toc6873_WPSOffice_Level1"/>
      <w:r>
        <w:rPr>
          <w:rFonts w:hint="eastAsia" w:ascii="仿宋" w:hAnsi="仿宋" w:eastAsia="仿宋"/>
          <w:color w:val="000000"/>
          <w:sz w:val="30"/>
        </w:rPr>
        <w:t>三、投标人资格</w:t>
      </w:r>
      <w:r>
        <w:rPr>
          <w:rFonts w:hint="eastAsia" w:ascii="仿宋" w:hAnsi="仿宋" w:eastAsia="仿宋"/>
          <w:color w:val="000000"/>
          <w:sz w:val="30"/>
          <w:lang w:val="zh-CN"/>
        </w:rPr>
        <w:t>要求</w:t>
      </w:r>
      <w:bookmarkEnd w:id="528"/>
      <w:bookmarkEnd w:id="533"/>
      <w:bookmarkEnd w:id="534"/>
      <w:bookmarkEnd w:id="535"/>
      <w:bookmarkEnd w:id="536"/>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本次招标要求投标人具备独立法人资格、营业执照涵盖电子商务、物流服务、农副产品收购等相关经营范围</w:t>
      </w:r>
      <w:r>
        <w:rPr>
          <w:rFonts w:hint="default" w:ascii="仿宋" w:hAnsi="仿宋" w:eastAsia="仿宋"/>
          <w:color w:val="000000"/>
          <w:sz w:val="30"/>
        </w:rPr>
        <w:t>,</w:t>
      </w:r>
      <w:r>
        <w:rPr>
          <w:rFonts w:hint="eastAsia" w:ascii="仿宋" w:hAnsi="仿宋" w:eastAsia="仿宋"/>
          <w:color w:val="000000"/>
          <w:sz w:val="30"/>
        </w:rPr>
        <w:t>注册资金1500万元以上，并在人员、技术力量、设备、资金等方面具备相匹配的能力；（2）经信用中国列入失信被执行人</w:t>
      </w:r>
      <w:r>
        <w:rPr>
          <w:rFonts w:hint="default" w:ascii="仿宋" w:hAnsi="仿宋" w:eastAsia="仿宋"/>
          <w:color w:val="000000"/>
          <w:sz w:val="30"/>
        </w:rPr>
        <w:t>,</w:t>
      </w:r>
      <w:r>
        <w:rPr>
          <w:rFonts w:hint="eastAsia" w:ascii="仿宋" w:hAnsi="仿宋" w:eastAsia="仿宋"/>
          <w:color w:val="000000"/>
          <w:sz w:val="30"/>
        </w:rPr>
        <w:t>取消投标资格。(提供“信用中国网站无任何不良记录的查询截图</w:t>
      </w:r>
      <w:r>
        <w:rPr>
          <w:rFonts w:hint="default" w:ascii="仿宋" w:hAnsi="仿宋" w:eastAsia="仿宋"/>
          <w:color w:val="000000"/>
          <w:sz w:val="30"/>
        </w:rPr>
        <w:t>,</w:t>
      </w:r>
      <w:r>
        <w:rPr>
          <w:rFonts w:hint="eastAsia" w:ascii="仿宋" w:hAnsi="仿宋" w:eastAsia="仿宋"/>
          <w:color w:val="000000"/>
          <w:sz w:val="30"/>
        </w:rPr>
        <w:t>时间为投标截止时间前20天内)；（3）投标人具有快递经营许可证或道路运输经营许可证等物流行业整合能力，须提供近两年为政府或大型企业提供物流支撑服务的项目业绩；（4）投标人需提供近两年经第三方审计的财务报表(财务状况良好)及纳税证明等证明文件；（5）投标人须提供至少一项近几年(2017年</w:t>
      </w:r>
      <w:r>
        <w:rPr>
          <w:rFonts w:hint="default" w:ascii="仿宋" w:hAnsi="仿宋" w:eastAsia="仿宋"/>
          <w:color w:val="000000"/>
          <w:sz w:val="30"/>
        </w:rPr>
        <w:t>-</w:t>
      </w:r>
      <w:r>
        <w:rPr>
          <w:rFonts w:hint="eastAsia" w:ascii="仿宋" w:hAnsi="仿宋" w:eastAsia="仿宋"/>
          <w:color w:val="000000"/>
          <w:sz w:val="30"/>
        </w:rPr>
        <w:t>至今)国家电子商务进农村综合示范县项目其他县此类项目合同及中标通知书;（6）本项目实行资格后审，不接受联合体投标。</w:t>
      </w:r>
    </w:p>
    <w:p>
      <w:pPr>
        <w:spacing w:beforeLines="0" w:afterLines="0" w:line="360" w:lineRule="auto"/>
        <w:ind w:firstLine="600" w:firstLineChars="200"/>
        <w:rPr>
          <w:rFonts w:hint="default" w:ascii="仿宋" w:hAnsi="仿宋" w:eastAsia="仿宋"/>
          <w:color w:val="000000"/>
          <w:sz w:val="30"/>
        </w:rPr>
      </w:pPr>
      <w:bookmarkStart w:id="537" w:name="_Toc32569_WPSOffice_Level2"/>
      <w:bookmarkStart w:id="538" w:name="_Toc21682"/>
      <w:bookmarkStart w:id="539" w:name="_Toc26758_WPSOffice_Level1"/>
      <w:bookmarkStart w:id="540" w:name="_Toc16581_WPSOffice_Level1"/>
      <w:bookmarkStart w:id="541" w:name="_Toc23544_WPSOffice_Level3"/>
      <w:r>
        <w:rPr>
          <w:rFonts w:hint="eastAsia" w:ascii="仿宋" w:hAnsi="仿宋" w:eastAsia="仿宋"/>
          <w:color w:val="000000"/>
          <w:sz w:val="30"/>
        </w:rPr>
        <w:t>四、 以下条件，可以作为评标加分项</w:t>
      </w:r>
      <w:bookmarkEnd w:id="537"/>
      <w:bookmarkEnd w:id="538"/>
      <w:bookmarkEnd w:id="539"/>
      <w:bookmarkEnd w:id="540"/>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1.入选商务部国家电子商务示范企业、省级商务部门优秀电子商务企业响应给予分值。</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2.技术开发能力强，形成软件著作权或者专利，并获省级部门授予高新技术企业或者科技型企业的。</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3.具有多项服务国家知名平台电商企业或者大型物流企业的业绩。</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4.在全国大型电子商务平台上有丰富的省级馆电商运营经验的。</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5.企业具有三名或三名以上员工具有电商讲师资格或者电商行业专家证书。</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6.具有两项及以上同类项目运营经验，并在中期绩效考核中全部考核合格的。</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7.企业在物流整合方面优势明显：自有干线冷链车辆（五辆及以上）、支线物流车辆若干，并有一定运输能力。在西宁拥有现代仓库，并按需用于本项目服务面积3000平米以上。</w:t>
      </w:r>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8.企业在区域品牌打造、农特产品上行策划、包装设计方面经验丰富，成功案例多。</w:t>
      </w:r>
    </w:p>
    <w:p>
      <w:pPr>
        <w:pStyle w:val="8"/>
        <w:spacing w:beforeLines="0" w:afterLines="0"/>
        <w:ind w:firstLine="600" w:firstLineChars="200"/>
        <w:rPr>
          <w:rFonts w:hint="default" w:eastAsia="黑体"/>
          <w:sz w:val="28"/>
        </w:rPr>
      </w:pPr>
      <w:r>
        <w:rPr>
          <w:rFonts w:hint="eastAsia" w:ascii="仿宋" w:hAnsi="仿宋" w:eastAsia="仿宋"/>
          <w:color w:val="000000"/>
          <w:sz w:val="30"/>
        </w:rPr>
        <w:t>9.企业在商标注册、知识产权申请等方面有畅通渠道并与专业合作机构有很优惠的价格给予响应分值。</w:t>
      </w:r>
    </w:p>
    <w:p>
      <w:pPr>
        <w:spacing w:beforeLines="0" w:afterLines="0" w:line="360" w:lineRule="auto"/>
        <w:ind w:firstLine="600" w:firstLineChars="200"/>
        <w:rPr>
          <w:rFonts w:hint="default" w:ascii="仿宋" w:hAnsi="仿宋" w:eastAsia="仿宋"/>
          <w:color w:val="000000"/>
          <w:sz w:val="30"/>
          <w:lang w:val="zh-CN"/>
        </w:rPr>
      </w:pPr>
      <w:bookmarkStart w:id="542" w:name="_Toc23405_WPSOffice_Level1"/>
      <w:bookmarkStart w:id="543" w:name="_Toc10340"/>
      <w:bookmarkStart w:id="544" w:name="_Toc28573_WPSOffice_Level1"/>
      <w:bookmarkStart w:id="545" w:name="_Toc11602_WPSOffice_Level2"/>
      <w:r>
        <w:rPr>
          <w:rFonts w:hint="eastAsia" w:ascii="仿宋" w:hAnsi="仿宋" w:eastAsia="仿宋"/>
          <w:color w:val="000000"/>
          <w:sz w:val="30"/>
        </w:rPr>
        <w:t xml:space="preserve">五、 </w:t>
      </w:r>
      <w:r>
        <w:rPr>
          <w:rFonts w:hint="eastAsia" w:ascii="仿宋" w:hAnsi="仿宋" w:eastAsia="仿宋"/>
          <w:color w:val="000000"/>
          <w:sz w:val="30"/>
          <w:lang w:val="zh-CN"/>
        </w:rPr>
        <w:t>项目组织与监管</w:t>
      </w:r>
      <w:bookmarkEnd w:id="541"/>
      <w:bookmarkEnd w:id="542"/>
      <w:bookmarkEnd w:id="543"/>
      <w:bookmarkEnd w:id="544"/>
      <w:bookmarkEnd w:id="545"/>
    </w:p>
    <w:p>
      <w:pPr>
        <w:spacing w:beforeLines="0" w:afterLines="0" w:line="360" w:lineRule="auto"/>
        <w:ind w:firstLine="600" w:firstLineChars="200"/>
        <w:rPr>
          <w:rFonts w:hint="default" w:ascii="仿宋" w:hAnsi="仿宋" w:eastAsia="仿宋"/>
          <w:color w:val="000000"/>
          <w:sz w:val="30"/>
        </w:rPr>
      </w:pPr>
      <w:r>
        <w:rPr>
          <w:rFonts w:hint="eastAsia" w:ascii="仿宋" w:hAnsi="仿宋" w:eastAsia="仿宋"/>
          <w:color w:val="000000"/>
          <w:sz w:val="30"/>
        </w:rPr>
        <w:t>其他要求以《中华人民共和国招标投标法》以及国家、省有关规定为准。本办法仅适用于泽库县国家电子商务进农村综合示范县项目招标使用。县政府是电子商务进农村工作的第一责任主体，负责示范县项目的总体规划、项目实施的监督管理。领导小组成员发改局、财政局等对此次示范县项目的工作落实。</w:t>
      </w:r>
    </w:p>
    <w:p>
      <w:pPr>
        <w:pStyle w:val="16"/>
        <w:spacing w:beforeLines="0" w:afterLines="0"/>
        <w:rPr>
          <w:rFonts w:hint="default" w:ascii="仿宋" w:hAnsi="仿宋" w:eastAsia="仿宋"/>
          <w:color w:val="000000"/>
          <w:sz w:val="30"/>
        </w:rPr>
      </w:pPr>
    </w:p>
    <w:p>
      <w:pPr>
        <w:pStyle w:val="16"/>
        <w:spacing w:beforeLines="0" w:afterLines="0"/>
        <w:rPr>
          <w:rFonts w:hint="default" w:ascii="仿宋" w:hAnsi="仿宋" w:eastAsia="仿宋"/>
          <w:color w:val="000000"/>
          <w:sz w:val="30"/>
        </w:rPr>
      </w:pPr>
    </w:p>
    <w:p>
      <w:pPr>
        <w:pStyle w:val="16"/>
        <w:spacing w:beforeLines="0" w:afterLines="0"/>
        <w:rPr>
          <w:rFonts w:hint="default" w:ascii="仿宋" w:hAnsi="仿宋" w:eastAsia="仿宋"/>
          <w:color w:val="000000"/>
          <w:sz w:val="30"/>
        </w:rPr>
      </w:pPr>
    </w:p>
    <w:p>
      <w:pPr>
        <w:pStyle w:val="16"/>
        <w:spacing w:beforeLines="0" w:afterLines="0"/>
        <w:rPr>
          <w:rFonts w:hint="default" w:ascii="仿宋" w:hAnsi="仿宋" w:eastAsia="仿宋"/>
          <w:color w:val="000000"/>
          <w:sz w:val="30"/>
        </w:rPr>
      </w:pPr>
    </w:p>
    <w:p>
      <w:pPr>
        <w:pStyle w:val="16"/>
        <w:spacing w:beforeLines="0" w:afterLines="0"/>
        <w:rPr>
          <w:rFonts w:hint="default" w:ascii="仿宋" w:hAnsi="仿宋" w:eastAsia="仿宋"/>
          <w:color w:val="000000"/>
          <w:sz w:val="30"/>
        </w:rPr>
      </w:pPr>
    </w:p>
    <w:p>
      <w:pPr>
        <w:pStyle w:val="16"/>
        <w:spacing w:beforeLines="0" w:afterLines="0"/>
        <w:rPr>
          <w:rFonts w:hint="default" w:ascii="仿宋" w:hAnsi="仿宋" w:eastAsia="仿宋"/>
          <w:color w:val="000000"/>
          <w:sz w:val="30"/>
        </w:rPr>
      </w:pPr>
    </w:p>
    <w:p>
      <w:pPr>
        <w:pStyle w:val="16"/>
        <w:spacing w:beforeLines="0" w:afterLines="0"/>
        <w:rPr>
          <w:rFonts w:hint="default" w:ascii="仿宋" w:hAnsi="仿宋" w:eastAsia="仿宋"/>
          <w:color w:val="000000"/>
          <w:sz w:val="30"/>
        </w:rPr>
      </w:pPr>
    </w:p>
    <w:p>
      <w:pPr>
        <w:spacing w:beforeLines="0" w:afterLines="0" w:line="360" w:lineRule="auto"/>
        <w:ind w:firstLine="600" w:firstLineChars="200"/>
        <w:rPr>
          <w:rFonts w:hint="default" w:ascii="仿宋" w:hAnsi="仿宋" w:eastAsia="仿宋"/>
          <w:color w:val="000000"/>
          <w:sz w:val="30"/>
        </w:rPr>
      </w:pPr>
    </w:p>
    <w:p>
      <w:pPr>
        <w:pStyle w:val="8"/>
        <w:spacing w:beforeLines="0" w:afterLines="0"/>
        <w:rPr>
          <w:rFonts w:hint="default" w:eastAsia="黑体"/>
          <w:sz w:val="28"/>
        </w:rPr>
      </w:pPr>
    </w:p>
    <w:p>
      <w:pPr>
        <w:spacing w:beforeLines="0" w:afterLines="0"/>
        <w:rPr>
          <w:rFonts w:hint="default" w:eastAsia="Times New Roman"/>
          <w:sz w:val="21"/>
        </w:rPr>
      </w:pPr>
    </w:p>
    <w:p>
      <w:pPr>
        <w:pStyle w:val="8"/>
        <w:spacing w:beforeLines="0" w:afterLines="0"/>
        <w:rPr>
          <w:rFonts w:hint="default" w:eastAsia="黑体"/>
          <w:sz w:val="28"/>
        </w:rPr>
      </w:pPr>
    </w:p>
    <w:p>
      <w:pPr>
        <w:spacing w:beforeLines="0" w:afterLines="0"/>
        <w:rPr>
          <w:rFonts w:hint="default" w:eastAsia="Times New Roman"/>
          <w:sz w:val="21"/>
        </w:rPr>
      </w:pPr>
    </w:p>
    <w:p>
      <w:pPr>
        <w:pStyle w:val="8"/>
        <w:spacing w:beforeLines="0" w:afterLines="0"/>
        <w:rPr>
          <w:rFonts w:hint="default" w:eastAsia="黑体"/>
          <w:sz w:val="28"/>
        </w:rPr>
      </w:pPr>
    </w:p>
    <w:p>
      <w:pPr>
        <w:spacing w:beforeLines="0" w:afterLines="0"/>
        <w:rPr>
          <w:rFonts w:hint="default" w:eastAsia="Times New Roman"/>
          <w:sz w:val="21"/>
        </w:rPr>
      </w:pPr>
    </w:p>
    <w:p>
      <w:pPr>
        <w:pStyle w:val="8"/>
        <w:spacing w:beforeLines="0" w:afterLines="0"/>
        <w:rPr>
          <w:rFonts w:hint="default" w:eastAsia="黑体"/>
          <w:sz w:val="28"/>
        </w:rPr>
      </w:pPr>
    </w:p>
    <w:p>
      <w:pPr>
        <w:spacing w:beforeLines="0" w:afterLines="0"/>
        <w:rPr>
          <w:rFonts w:hint="default" w:eastAsia="Times New Roman"/>
          <w:sz w:val="21"/>
        </w:rPr>
      </w:pPr>
    </w:p>
    <w:p>
      <w:pPr>
        <w:pStyle w:val="2"/>
        <w:spacing w:beforeLines="0" w:afterLines="0"/>
        <w:rPr>
          <w:rFonts w:hint="default"/>
          <w:sz w:val="44"/>
        </w:rPr>
      </w:pPr>
      <w:bookmarkStart w:id="546" w:name="_Toc23125"/>
      <w:r>
        <w:rPr>
          <w:rFonts w:hint="eastAsia"/>
          <w:sz w:val="44"/>
        </w:rPr>
        <w:t>附件</w:t>
      </w:r>
      <w:r>
        <w:rPr>
          <w:rFonts w:hint="default"/>
          <w:sz w:val="44"/>
        </w:rPr>
        <w:t>3</w:t>
      </w:r>
      <w:bookmarkEnd w:id="546"/>
    </w:p>
    <w:p>
      <w:pPr>
        <w:spacing w:beforeLines="0" w:afterLines="0" w:line="360" w:lineRule="auto"/>
        <w:jc w:val="center"/>
        <w:outlineLvl w:val="0"/>
        <w:rPr>
          <w:rFonts w:hint="default" w:ascii="仿宋" w:hAnsi="仿宋" w:eastAsia="仿宋"/>
          <w:color w:val="000000"/>
          <w:sz w:val="30"/>
        </w:rPr>
      </w:pPr>
      <w:bookmarkStart w:id="547" w:name="_Toc3286"/>
      <w:r>
        <w:rPr>
          <w:rFonts w:hint="eastAsia" w:ascii="仿宋" w:hAnsi="仿宋" w:eastAsia="仿宋"/>
          <w:color w:val="000000"/>
          <w:sz w:val="30"/>
        </w:rPr>
        <w:t>中央对地方专项转移支付区域绩效目标表</w:t>
      </w:r>
      <w:bookmarkEnd w:id="547"/>
    </w:p>
    <w:p>
      <w:pPr>
        <w:pStyle w:val="8"/>
        <w:spacing w:beforeLines="0" w:afterLines="0"/>
        <w:jc w:val="center"/>
        <w:outlineLvl w:val="0"/>
        <w:rPr>
          <w:rFonts w:hint="default" w:ascii="仿宋" w:hAnsi="仿宋" w:eastAsia="仿宋"/>
          <w:color w:val="000000"/>
          <w:sz w:val="30"/>
        </w:rPr>
      </w:pPr>
      <w:bookmarkStart w:id="548" w:name="_Toc9830"/>
      <w:r>
        <w:rPr>
          <w:rFonts w:hint="eastAsia" w:ascii="仿宋" w:hAnsi="仿宋" w:eastAsia="仿宋"/>
          <w:color w:val="000000"/>
          <w:sz w:val="30"/>
        </w:rPr>
        <w:t>（2019年度）</w:t>
      </w:r>
      <w:bookmarkEnd w:id="548"/>
    </w:p>
    <w:tbl>
      <w:tblPr>
        <w:tblStyle w:val="26"/>
        <w:tblW w:w="8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1559"/>
        <w:gridCol w:w="2053"/>
        <w:gridCol w:w="2802"/>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73" w:hRule="atLeast"/>
        </w:trPr>
        <w:tc>
          <w:tcPr>
            <w:tcW w:w="259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专项名称</w:t>
            </w:r>
          </w:p>
        </w:tc>
        <w:tc>
          <w:tcPr>
            <w:tcW w:w="60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服务业发展专项资金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14" w:hRule="atLeast"/>
        </w:trPr>
        <w:tc>
          <w:tcPr>
            <w:tcW w:w="259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主管部门</w:t>
            </w:r>
          </w:p>
        </w:tc>
        <w:tc>
          <w:tcPr>
            <w:tcW w:w="60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青海省商务厅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16" w:hRule="atLeast"/>
        </w:trPr>
        <w:tc>
          <w:tcPr>
            <w:tcW w:w="259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资金情况（万元）</w:t>
            </w:r>
          </w:p>
        </w:tc>
        <w:tc>
          <w:tcPr>
            <w:tcW w:w="60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 w:hAnsi="仿宋" w:eastAsia="仿宋"/>
                <w:sz w:val="28"/>
              </w:rPr>
            </w:pPr>
            <w:r>
              <w:rPr>
                <w:rFonts w:hint="eastAsia" w:ascii="仿宋" w:hAnsi="仿宋" w:eastAsia="仿宋"/>
                <w:sz w:val="2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52" w:hRule="atLeast"/>
        </w:trPr>
        <w:tc>
          <w:tcPr>
            <w:tcW w:w="103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总体目标</w:t>
            </w:r>
          </w:p>
        </w:tc>
        <w:tc>
          <w:tcPr>
            <w:tcW w:w="759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918" w:hRule="atLeast"/>
        </w:trPr>
        <w:tc>
          <w:tcPr>
            <w:tcW w:w="103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p>
        </w:tc>
        <w:tc>
          <w:tcPr>
            <w:tcW w:w="759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仿宋" w:hAnsi="仿宋" w:eastAsia="仿宋"/>
                <w:sz w:val="28"/>
              </w:rPr>
            </w:pPr>
            <w:r>
              <w:rPr>
                <w:rFonts w:hint="eastAsia" w:ascii="仿宋" w:hAnsi="仿宋" w:eastAsia="仿宋"/>
                <w:sz w:val="28"/>
              </w:rPr>
              <w:t>目标:农牧区电子商务较快发展</w:t>
            </w:r>
            <w:r>
              <w:rPr>
                <w:rFonts w:hint="default" w:ascii="仿宋" w:hAnsi="仿宋" w:eastAsia="仿宋"/>
                <w:sz w:val="28"/>
              </w:rPr>
              <w:t>,</w:t>
            </w:r>
            <w:r>
              <w:rPr>
                <w:rFonts w:hint="eastAsia" w:ascii="仿宋" w:hAnsi="仿宋" w:eastAsia="仿宋"/>
                <w:sz w:val="28"/>
              </w:rPr>
              <w:t>农牧区流通现代化水平有效提升</w:t>
            </w:r>
            <w:r>
              <w:rPr>
                <w:rFonts w:hint="default" w:ascii="仿宋" w:hAnsi="仿宋" w:eastAsia="仿宋"/>
                <w:sz w:val="28"/>
              </w:rPr>
              <w:t>,</w:t>
            </w:r>
            <w:r>
              <w:rPr>
                <w:rFonts w:hint="eastAsia" w:ascii="仿宋" w:hAnsi="仿宋" w:eastAsia="仿宋"/>
                <w:sz w:val="28"/>
              </w:rPr>
              <w:t>农畜产品网络销售额较快增长。在农畜产品上行、带动贫困户就业增收、便民服务等方面取得有效进展。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09" w:hRule="atLeast"/>
        </w:trPr>
        <w:tc>
          <w:tcPr>
            <w:tcW w:w="103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绩效指标</w:t>
            </w: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一级指标</w:t>
            </w:r>
          </w:p>
        </w:tc>
        <w:tc>
          <w:tcPr>
            <w:tcW w:w="20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二级指标</w:t>
            </w:r>
          </w:p>
        </w:tc>
        <w:tc>
          <w:tcPr>
            <w:tcW w:w="28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三级指标</w:t>
            </w:r>
          </w:p>
        </w:tc>
        <w:tc>
          <w:tcPr>
            <w:tcW w:w="11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09" w:hRule="atLeast"/>
        </w:trPr>
        <w:tc>
          <w:tcPr>
            <w:tcW w:w="103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p>
        </w:tc>
        <w:tc>
          <w:tcPr>
            <w:tcW w:w="155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产出指标</w:t>
            </w:r>
          </w:p>
        </w:tc>
        <w:tc>
          <w:tcPr>
            <w:tcW w:w="20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数量指标</w:t>
            </w:r>
          </w:p>
        </w:tc>
        <w:tc>
          <w:tcPr>
            <w:tcW w:w="28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农牧区电商服务行政村站点或服务覆盖率</w:t>
            </w:r>
          </w:p>
        </w:tc>
        <w:tc>
          <w:tcPr>
            <w:tcW w:w="11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 w:hAnsi="仿宋" w:eastAsia="仿宋"/>
                <w:sz w:val="28"/>
              </w:rPr>
            </w:pPr>
            <w:r>
              <w:rPr>
                <w:rFonts w:hint="eastAsia" w:ascii="仿宋" w:hAnsi="仿宋" w:eastAsia="仿宋"/>
                <w:sz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09" w:hRule="atLeast"/>
        </w:trPr>
        <w:tc>
          <w:tcPr>
            <w:tcW w:w="103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p>
        </w:tc>
        <w:tc>
          <w:tcPr>
            <w:tcW w:w="155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p>
        </w:tc>
        <w:tc>
          <w:tcPr>
            <w:tcW w:w="20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质量指标</w:t>
            </w:r>
          </w:p>
        </w:tc>
        <w:tc>
          <w:tcPr>
            <w:tcW w:w="28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农畜产品标准化程度</w:t>
            </w:r>
          </w:p>
        </w:tc>
        <w:tc>
          <w:tcPr>
            <w:tcW w:w="11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 w:hAnsi="仿宋" w:eastAsia="仿宋"/>
                <w:sz w:val="28"/>
              </w:rPr>
            </w:pPr>
            <w:r>
              <w:rPr>
                <w:rFonts w:hint="eastAsia" w:ascii="仿宋" w:hAnsi="仿宋" w:eastAsia="仿宋"/>
                <w:sz w:val="2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09" w:hRule="atLeast"/>
        </w:trPr>
        <w:tc>
          <w:tcPr>
            <w:tcW w:w="103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p>
        </w:tc>
        <w:tc>
          <w:tcPr>
            <w:tcW w:w="155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效益指标</w:t>
            </w:r>
          </w:p>
        </w:tc>
        <w:tc>
          <w:tcPr>
            <w:tcW w:w="20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经济效益指标</w:t>
            </w:r>
          </w:p>
        </w:tc>
        <w:tc>
          <w:tcPr>
            <w:tcW w:w="28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有关县域农畜产品网络零售额</w:t>
            </w:r>
          </w:p>
        </w:tc>
        <w:tc>
          <w:tcPr>
            <w:tcW w:w="11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 w:hAnsi="仿宋" w:eastAsia="仿宋"/>
                <w:sz w:val="28"/>
              </w:rPr>
            </w:pPr>
            <w:r>
              <w:rPr>
                <w:rFonts w:hint="eastAsia" w:ascii="仿宋" w:hAnsi="仿宋" w:eastAsia="仿宋"/>
                <w:sz w:val="28"/>
              </w:rPr>
              <w:t>增加30%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44" w:hRule="atLeast"/>
        </w:trPr>
        <w:tc>
          <w:tcPr>
            <w:tcW w:w="103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p>
        </w:tc>
        <w:tc>
          <w:tcPr>
            <w:tcW w:w="155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p>
        </w:tc>
        <w:tc>
          <w:tcPr>
            <w:tcW w:w="20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社会效应指标</w:t>
            </w:r>
          </w:p>
        </w:tc>
        <w:tc>
          <w:tcPr>
            <w:tcW w:w="28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促进电商精准扶贫</w:t>
            </w:r>
          </w:p>
        </w:tc>
        <w:tc>
          <w:tcPr>
            <w:tcW w:w="11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 w:hAnsi="仿宋" w:eastAsia="仿宋"/>
                <w:sz w:val="28"/>
              </w:rPr>
            </w:pPr>
            <w:r>
              <w:rPr>
                <w:rFonts w:hint="eastAsia" w:ascii="仿宋" w:hAnsi="仿宋" w:eastAsia="仿宋"/>
                <w:sz w:val="28"/>
              </w:rPr>
              <w:t>2000人/次</w:t>
            </w:r>
          </w:p>
        </w:tc>
      </w:tr>
    </w:tbl>
    <w:p>
      <w:pPr>
        <w:spacing w:beforeLines="0" w:afterLines="0"/>
        <w:rPr>
          <w:rFonts w:hint="default" w:eastAsia="Times New Roman"/>
          <w:sz w:val="21"/>
        </w:rPr>
      </w:pPr>
    </w:p>
    <w:p>
      <w:pPr>
        <w:spacing w:beforeLines="0" w:afterLines="0"/>
        <w:rPr>
          <w:rFonts w:hint="default" w:eastAsia="Times New Roman"/>
          <w:sz w:val="21"/>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Goudy Old Style">
    <w:altName w:val="Times New Roman"/>
    <w:panose1 w:val="00000000000000000000"/>
    <w:charset w:val="00"/>
    <w:family w:val="roman"/>
    <w:pitch w:val="default"/>
    <w:sig w:usb0="00000000" w:usb1="00000000" w:usb2="00000000" w:usb3="00000000" w:csb0="00000001" w:csb1="00000000"/>
  </w:font>
  <w:font w:name="Footlight MT Light">
    <w:panose1 w:val="0204060206030A020304"/>
    <w:charset w:val="00"/>
    <w:family w:val="roman"/>
    <w:pitch w:val="default"/>
    <w:sig w:usb0="00000003" w:usb1="00000000" w:usb2="00000000" w:usb3="00000000" w:csb0="2000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00" w:usb3="00000000" w:csb0="00040000" w:csb1="00000000"/>
  </w:font>
  <w:font w:name="Microsoft YaHei UI">
    <w:altName w:val="宋体"/>
    <w:panose1 w:val="00000000000000000000"/>
    <w:charset w:val="86"/>
    <w:family w:val="swiss"/>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ngXian Western">
    <w:altName w:val="Segoe Print"/>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page" w:x="5788" w:y="203"/>
      <w:spacing w:beforeLines="0" w:afterLines="0"/>
      <w:jc w:val="right"/>
      <w:rPr>
        <w:rStyle w:val="29"/>
        <w:rFonts w:hint="default" w:ascii="仿宋" w:hAnsi="仿宋" w:eastAsia="仿宋"/>
        <w:sz w:val="18"/>
      </w:rPr>
    </w:pPr>
    <w:r>
      <w:rPr>
        <w:rFonts w:hint="eastAsia" w:ascii="仿宋" w:hAnsi="仿宋" w:eastAsia="仿宋"/>
        <w:sz w:val="18"/>
      </w:rPr>
      <w:t>第</w:t>
    </w:r>
    <w:r>
      <w:rPr>
        <w:rStyle w:val="29"/>
        <w:rFonts w:hint="eastAsia" w:ascii="仿宋" w:hAnsi="仿宋" w:eastAsia="仿宋"/>
        <w:sz w:val="18"/>
      </w:rPr>
      <w:fldChar w:fldCharType="begin"/>
    </w:r>
    <w:r>
      <w:rPr>
        <w:rStyle w:val="29"/>
        <w:rFonts w:hint="eastAsia" w:ascii="仿宋" w:hAnsi="仿宋" w:eastAsia="仿宋"/>
        <w:sz w:val="18"/>
      </w:rPr>
      <w:instrText xml:space="preserve">PAGE  </w:instrText>
    </w:r>
    <w:r>
      <w:rPr>
        <w:rStyle w:val="29"/>
        <w:rFonts w:hint="eastAsia" w:ascii="仿宋" w:hAnsi="仿宋" w:eastAsia="仿宋"/>
        <w:sz w:val="18"/>
      </w:rPr>
      <w:fldChar w:fldCharType="separate"/>
    </w:r>
    <w:r>
      <w:rPr>
        <w:rStyle w:val="29"/>
        <w:rFonts w:hint="eastAsia" w:ascii="仿宋" w:hAnsi="仿宋" w:eastAsia="仿宋"/>
        <w:sz w:val="18"/>
        <w:lang/>
      </w:rPr>
      <w:t>28</w:t>
    </w:r>
    <w:r>
      <w:rPr>
        <w:rStyle w:val="29"/>
        <w:rFonts w:hint="eastAsia" w:ascii="仿宋" w:hAnsi="仿宋" w:eastAsia="仿宋"/>
        <w:sz w:val="18"/>
        <w:lang/>
      </w:rPr>
      <w:fldChar w:fldCharType="end"/>
    </w:r>
    <w:r>
      <w:rPr>
        <w:rFonts w:hint="eastAsia" w:ascii="仿宋" w:hAnsi="仿宋" w:eastAsia="仿宋"/>
        <w:sz w:val="18"/>
      </w:rPr>
      <w:t>页</w:t>
    </w:r>
  </w:p>
  <w:p>
    <w:pPr>
      <w:pStyle w:val="16"/>
      <w:pBdr>
        <w:top w:val="single" w:color="auto" w:sz="4" w:space="1"/>
      </w:pBdr>
      <w:tabs>
        <w:tab w:val="left" w:pos="6360"/>
        <w:tab w:val="clear" w:pos="4153"/>
        <w:tab w:val="clear" w:pos="8306"/>
      </w:tabs>
      <w:spacing w:beforeLines="0" w:afterLines="0"/>
      <w:jc w:val="right"/>
      <w:rPr>
        <w:rFonts w:hint="default" w:ascii="仿宋" w:hAnsi="仿宋" w:eastAsia="仿宋"/>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page" w:x="5570" w:y="257"/>
      <w:spacing w:beforeLines="0" w:afterLines="0"/>
      <w:jc w:val="right"/>
      <w:rPr>
        <w:rStyle w:val="29"/>
        <w:rFonts w:hint="default" w:ascii="仿宋" w:hAnsi="仿宋" w:eastAsia="仿宋"/>
        <w:sz w:val="18"/>
      </w:rPr>
    </w:pPr>
    <w:r>
      <w:rPr>
        <w:rFonts w:hint="eastAsia" w:ascii="仿宋" w:hAnsi="仿宋" w:eastAsia="仿宋"/>
        <w:sz w:val="18"/>
      </w:rPr>
      <w:t>第</w:t>
    </w:r>
    <w:r>
      <w:rPr>
        <w:rStyle w:val="29"/>
        <w:rFonts w:hint="eastAsia" w:ascii="仿宋" w:hAnsi="仿宋" w:eastAsia="仿宋"/>
        <w:sz w:val="18"/>
      </w:rPr>
      <w:fldChar w:fldCharType="begin"/>
    </w:r>
    <w:r>
      <w:rPr>
        <w:rStyle w:val="29"/>
        <w:rFonts w:hint="eastAsia" w:ascii="仿宋" w:hAnsi="仿宋" w:eastAsia="仿宋"/>
        <w:sz w:val="18"/>
      </w:rPr>
      <w:instrText xml:space="preserve">PAGE  </w:instrText>
    </w:r>
    <w:r>
      <w:rPr>
        <w:rStyle w:val="29"/>
        <w:rFonts w:hint="eastAsia" w:ascii="仿宋" w:hAnsi="仿宋" w:eastAsia="仿宋"/>
        <w:sz w:val="18"/>
      </w:rPr>
      <w:fldChar w:fldCharType="separate"/>
    </w:r>
    <w:r>
      <w:rPr>
        <w:rStyle w:val="29"/>
        <w:rFonts w:hint="eastAsia" w:ascii="仿宋" w:hAnsi="仿宋" w:eastAsia="仿宋"/>
        <w:sz w:val="18"/>
        <w:lang/>
      </w:rPr>
      <w:t>32</w:t>
    </w:r>
    <w:r>
      <w:rPr>
        <w:rStyle w:val="29"/>
        <w:rFonts w:hint="eastAsia" w:ascii="仿宋" w:hAnsi="仿宋" w:eastAsia="仿宋"/>
        <w:sz w:val="18"/>
        <w:lang/>
      </w:rPr>
      <w:fldChar w:fldCharType="end"/>
    </w:r>
    <w:r>
      <w:rPr>
        <w:rFonts w:hint="eastAsia" w:ascii="仿宋" w:hAnsi="仿宋" w:eastAsia="仿宋"/>
        <w:sz w:val="18"/>
      </w:rPr>
      <w:t>页</w:t>
    </w:r>
  </w:p>
  <w:p>
    <w:pPr>
      <w:pStyle w:val="16"/>
      <w:pBdr>
        <w:top w:val="single" w:color="auto" w:sz="4" w:space="1"/>
      </w:pBdr>
      <w:tabs>
        <w:tab w:val="left" w:pos="6360"/>
        <w:tab w:val="clear" w:pos="4153"/>
        <w:tab w:val="clear" w:pos="8306"/>
      </w:tabs>
      <w:spacing w:beforeLines="0" w:afterLines="0"/>
      <w:jc w:val="right"/>
      <w:rPr>
        <w:rFonts w:hint="default" w:ascii="仿宋" w:hAnsi="仿宋" w:eastAsia="仿宋"/>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spacing w:beforeLines="0" w:afterLines="0"/>
      <w:jc w:val="right"/>
      <w:rPr>
        <w:rFonts w:hint="default" w:ascii="仿宋" w:hAnsi="仿宋" w:eastAsia="仿宋"/>
        <w:sz w:val="18"/>
      </w:rPr>
    </w:pPr>
    <w:r>
      <w:rPr>
        <w:rFonts w:hint="eastAsia" w:ascii="仿宋" w:hAnsi="仿宋" w:eastAsia="仿宋"/>
        <w:sz w:val="18"/>
      </w:rPr>
      <w:t>泽库县电子商务进农村综合示范县项目实施方案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2A0770"/>
    <w:multiLevelType w:val="multilevel"/>
    <w:tmpl w:val="E72A0770"/>
    <w:lvl w:ilvl="0" w:tentative="0">
      <w:start w:val="7"/>
      <w:numFmt w:val="chineseCounting"/>
      <w:suff w:val="space"/>
      <w:lvlText w:val="第%1条"/>
      <w:lvlJc w:val="left"/>
      <w:rPr>
        <w:rFonts w:hint="default" w:ascii="Times New Roman"/>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FDFFAED5"/>
    <w:multiLevelType w:val="multilevel"/>
    <w:tmpl w:val="FDFFAED5"/>
    <w:lvl w:ilvl="0" w:tentative="0">
      <w:start w:val="1"/>
      <w:numFmt w:val="decimal"/>
      <w:lvlText w:val="%1."/>
      <w:lvlJc w:val="left"/>
      <w:pPr>
        <w:tabs>
          <w:tab w:val="left" w:pos="312"/>
        </w:tabs>
      </w:pPr>
      <w:rPr>
        <w:rFonts w:hint="default" w:ascii="Times New Roman"/>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635DA5DE"/>
    <w:multiLevelType w:val="multilevel"/>
    <w:tmpl w:val="635DA5DE"/>
    <w:lvl w:ilvl="0" w:tentative="0">
      <w:start w:val="1"/>
      <w:numFmt w:val="chineseCounting"/>
      <w:lvlText w:val="(%1)"/>
      <w:lvlJc w:val="left"/>
      <w:pPr>
        <w:tabs>
          <w:tab w:val="left" w:pos="312"/>
        </w:tabs>
      </w:pPr>
      <w:rPr>
        <w:rFonts w:hint="default" w:ascii="Times New Roman"/>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8481B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qFormat="1" w:uiPriority="99" w:name="Normal Indent"/>
    <w:lsdException w:qFormat="1" w:uiPriority="99" w:name="footnote text"/>
    <w:lsdException w:uiPriority="99" w:semiHidden="0" w:name="annotation text"/>
    <w:lsdException w:qFormat="1" w:uiPriority="99" w:semiHidden="0" w:name="header"/>
    <w:lsdException w:qFormat="1" w:uiPriority="99" w:semiHidden="0" w:name="footer"/>
    <w:lsdException w:qFormat="1" w:uiPriority="99" w:name="index heading"/>
    <w:lsdException w:qFormat="1" w:uiPriority="35" w:name="caption"/>
    <w:lsdException w:qFormat="1" w:uiPriority="99" w:name="table of figures"/>
    <w:lsdException w:qFormat="1" w:uiPriority="99" w:name="envelope address"/>
    <w:lsdException w:qFormat="1" w:uiPriority="99" w:name="envelope return"/>
    <w:lsdException w:qFormat="1" w:uiPriority="99" w:name="footnote reference"/>
    <w:lsdException w:uiPriority="99" w:semiHidden="0" w:name="annotation reference"/>
    <w:lsdException w:qFormat="1" w:uiPriority="99" w:name="line number"/>
    <w:lsdException w:uiPriority="99" w:semiHidden="0"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iPriority="10" w:semiHidden="0" w:name="Title"/>
    <w:lsdException w:qFormat="1" w:uiPriority="99" w:name="Closing"/>
    <w:lsdException w:qFormat="1" w:uiPriority="99" w:name="Signature"/>
    <w:lsdException w:uiPriority="1" w:semiHidden="0" w:name="Default Paragraph Font"/>
    <w:lsdException w:qFormat="1" w:uiPriority="99" w:semiHidden="0" w:name="Body Text"/>
    <w:lsdException w:uiPriority="99" w:semiHidden="0"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iPriority="11" w:name="Subtitle"/>
    <w:lsdException w:qFormat="1" w:uiPriority="99" w:name="Salutation"/>
    <w:lsdException w:qFormat="1" w:uiPriority="99" w:semiHidden="0" w:name="Date"/>
    <w:lsdException w:uiPriority="99" w:semiHidden="0"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semiHidden="0" w:name="Hyperlink"/>
    <w:lsdException w:qFormat="1" w:uiPriority="99" w:name="FollowedHyperlink"/>
    <w:lsdException w:qFormat="1" w:uiPriority="22" w:semiHidden="0" w:name="Strong"/>
    <w:lsdException w:qFormat="1" w:uiPriority="20" w:name="Emphasis"/>
    <w:lsdException w:qFormat="1" w:uiPriority="99" w:semiHidden="0" w:name="Document Map"/>
    <w:lsdException w:qFormat="1" w:uiPriority="99" w:semiHidden="0" w:name="Plain Text"/>
    <w:lsdException w:qFormat="1" w:uiPriority="99" w:name="E-mail Signature"/>
    <w:lsdException w:qFormat="1" w:uiPriority="99" w:semiHidden="0" w:name="Normal (Web)"/>
    <w:lsdException w:qFormat="1" w:uiPriority="99" w:name="HTML Acronym"/>
    <w:lsdException w:qFormat="1"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qFormat="1" w:uiPriority="99" w:name="HTML Typewriter"/>
    <w:lsdException w:qFormat="1" w:uiPriority="99" w:name="HTML Variable"/>
    <w:lsdException w:unhideWhenUsed="0" w:uiPriority="99" w:semiHidden="0" w:name="Normal Table"/>
    <w:lsdException w:qFormat="1" w:uiPriority="99"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qFormat="1" w:uiPriority="99" w:semiHidden="0" w:name="Balloon Text"/>
    <w:lsdException w:qFormat="1" w:uiPriority="0" w:name="Table Grid"/>
    <w:lsdException w:unhideWhenUsed="0" w:uiPriority="99" w:semiHidden="0" w:name="Table Theme"/>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unhideWhenUsed/>
    <w:qFormat/>
    <w:uiPriority w:val="0"/>
    <w:pPr>
      <w:widowControl w:val="0"/>
      <w:spacing w:beforeLines="0" w:afterLines="0"/>
      <w:jc w:val="both"/>
    </w:pPr>
    <w:rPr>
      <w:rFonts w:hint="eastAsia" w:ascii="等线" w:hAnsi="等线" w:eastAsia="等线"/>
      <w:kern w:val="2"/>
      <w:sz w:val="21"/>
      <w:lang w:val="en-US" w:eastAsia="zh-CN"/>
    </w:rPr>
  </w:style>
  <w:style w:type="paragraph" w:styleId="2">
    <w:name w:val="heading 1"/>
    <w:basedOn w:val="1"/>
    <w:next w:val="1"/>
    <w:link w:val="36"/>
    <w:unhideWhenUsed/>
    <w:qFormat/>
    <w:uiPriority w:val="9"/>
    <w:pPr>
      <w:keepNext/>
      <w:keepLines/>
      <w:spacing w:before="340" w:beforeLines="0" w:after="330" w:afterLines="0" w:line="578" w:lineRule="auto"/>
      <w:outlineLvl w:val="0"/>
    </w:pPr>
    <w:rPr>
      <w:rFonts w:hint="eastAsia" w:ascii="Calibri" w:hAnsi="Calibri" w:eastAsia="宋体"/>
      <w:b/>
      <w:kern w:val="44"/>
      <w:sz w:val="44"/>
    </w:rPr>
  </w:style>
  <w:style w:type="paragraph" w:styleId="3">
    <w:name w:val="heading 2"/>
    <w:basedOn w:val="1"/>
    <w:next w:val="1"/>
    <w:link w:val="37"/>
    <w:unhideWhenUsed/>
    <w:qFormat/>
    <w:uiPriority w:val="9"/>
    <w:pPr>
      <w:keepNext/>
      <w:keepLines/>
      <w:spacing w:beforeLines="0" w:afterLines="0" w:line="413" w:lineRule="auto"/>
      <w:outlineLvl w:val="1"/>
    </w:pPr>
    <w:rPr>
      <w:rFonts w:hint="eastAsia" w:ascii="Arial" w:hAnsi="Arial" w:eastAsia="仿宋"/>
      <w:b/>
      <w:sz w:val="32"/>
    </w:rPr>
  </w:style>
  <w:style w:type="paragraph" w:styleId="4">
    <w:name w:val="heading 3"/>
    <w:basedOn w:val="1"/>
    <w:next w:val="1"/>
    <w:link w:val="38"/>
    <w:unhideWhenUsed/>
    <w:qFormat/>
    <w:uiPriority w:val="9"/>
    <w:pPr>
      <w:keepNext/>
      <w:keepLines/>
      <w:spacing w:beforeLines="0" w:afterLines="0" w:line="413" w:lineRule="auto"/>
      <w:ind w:left="420" w:leftChars="100" w:rightChars="100"/>
      <w:outlineLvl w:val="2"/>
    </w:pPr>
    <w:rPr>
      <w:rFonts w:hint="eastAsia" w:ascii="Goudy Old Style" w:hAnsi="Goudy Old Style" w:eastAsia="仿宋"/>
      <w:sz w:val="32"/>
    </w:rPr>
  </w:style>
  <w:style w:type="character" w:default="1" w:styleId="27">
    <w:name w:val="Default Paragraph Font"/>
    <w:unhideWhenUsed/>
    <w:uiPriority w:val="1"/>
    <w:rPr>
      <w:rFonts w:hint="default"/>
      <w:sz w:val="24"/>
    </w:rPr>
  </w:style>
  <w:style w:type="table" w:default="1" w:styleId="26">
    <w:name w:val="Normal Table"/>
    <w:uiPriority w:val="99"/>
    <w:tblPr>
      <w:tblCellMar>
        <w:top w:w="0" w:type="dxa"/>
        <w:left w:w="108" w:type="dxa"/>
        <w:bottom w:w="0" w:type="dxa"/>
        <w:right w:w="108" w:type="dxa"/>
      </w:tblCellMar>
    </w:tblPr>
  </w:style>
  <w:style w:type="paragraph" w:styleId="5">
    <w:name w:val="toc 7"/>
    <w:basedOn w:val="1"/>
    <w:next w:val="1"/>
    <w:unhideWhenUsed/>
    <w:uiPriority w:val="39"/>
    <w:pPr>
      <w:spacing w:beforeLines="0" w:afterLines="0"/>
      <w:ind w:left="2520" w:leftChars="1200"/>
    </w:pPr>
    <w:rPr>
      <w:rFonts w:hint="eastAsia" w:ascii="Calibri" w:hAnsi="Calibri" w:eastAsia="宋体"/>
      <w:sz w:val="21"/>
    </w:rPr>
  </w:style>
  <w:style w:type="paragraph" w:styleId="6">
    <w:name w:val="Document Map"/>
    <w:basedOn w:val="1"/>
    <w:link w:val="41"/>
    <w:unhideWhenUsed/>
    <w:qFormat/>
    <w:uiPriority w:val="99"/>
    <w:pPr>
      <w:spacing w:beforeLines="0" w:afterLines="0"/>
    </w:pPr>
    <w:rPr>
      <w:rFonts w:hint="eastAsia" w:ascii="宋体"/>
      <w:sz w:val="18"/>
    </w:rPr>
  </w:style>
  <w:style w:type="paragraph" w:styleId="7">
    <w:name w:val="annotation text"/>
    <w:basedOn w:val="1"/>
    <w:link w:val="54"/>
    <w:unhideWhenUsed/>
    <w:uiPriority w:val="99"/>
    <w:pPr>
      <w:spacing w:beforeLines="0" w:afterLines="0"/>
      <w:jc w:val="left"/>
    </w:pPr>
    <w:rPr>
      <w:rFonts w:hint="eastAsia" w:ascii="Calibri" w:hAnsi="Calibri" w:eastAsia="宋体"/>
      <w:sz w:val="21"/>
    </w:rPr>
  </w:style>
  <w:style w:type="paragraph" w:styleId="8">
    <w:name w:val="Body Text"/>
    <w:basedOn w:val="1"/>
    <w:next w:val="1"/>
    <w:link w:val="43"/>
    <w:unhideWhenUsed/>
    <w:qFormat/>
    <w:uiPriority w:val="99"/>
    <w:pPr>
      <w:spacing w:beforeLines="0" w:afterLines="0"/>
    </w:pPr>
    <w:rPr>
      <w:rFonts w:hint="eastAsia" w:ascii="Calibri" w:hAnsi="Calibri" w:eastAsia="宋体"/>
      <w:sz w:val="28"/>
    </w:rPr>
  </w:style>
  <w:style w:type="paragraph" w:styleId="9">
    <w:name w:val="Body Text Indent"/>
    <w:basedOn w:val="1"/>
    <w:link w:val="44"/>
    <w:unhideWhenUsed/>
    <w:uiPriority w:val="99"/>
    <w:pPr>
      <w:spacing w:beforeLines="0" w:afterLines="0"/>
      <w:ind w:firstLine="570"/>
    </w:pPr>
    <w:rPr>
      <w:rFonts w:hint="eastAsia" w:ascii="Calibri" w:hAnsi="Calibri" w:eastAsia="宋体"/>
      <w:sz w:val="28"/>
    </w:rPr>
  </w:style>
  <w:style w:type="paragraph" w:styleId="10">
    <w:name w:val="toc 5"/>
    <w:basedOn w:val="1"/>
    <w:next w:val="1"/>
    <w:unhideWhenUsed/>
    <w:uiPriority w:val="39"/>
    <w:pPr>
      <w:spacing w:beforeLines="0" w:afterLines="0"/>
      <w:ind w:left="1680" w:leftChars="800"/>
    </w:pPr>
    <w:rPr>
      <w:rFonts w:hint="eastAsia" w:ascii="Calibri" w:hAnsi="Calibri" w:eastAsia="宋体"/>
      <w:sz w:val="21"/>
    </w:rPr>
  </w:style>
  <w:style w:type="paragraph" w:styleId="11">
    <w:name w:val="toc 3"/>
    <w:basedOn w:val="1"/>
    <w:next w:val="1"/>
    <w:unhideWhenUsed/>
    <w:qFormat/>
    <w:uiPriority w:val="39"/>
    <w:pPr>
      <w:spacing w:beforeLines="0" w:afterLines="0"/>
      <w:ind w:left="840" w:leftChars="400"/>
    </w:pPr>
    <w:rPr>
      <w:rFonts w:hint="eastAsia" w:ascii="Calibri" w:hAnsi="Calibri" w:eastAsia="宋体"/>
      <w:sz w:val="21"/>
    </w:rPr>
  </w:style>
  <w:style w:type="paragraph" w:styleId="12">
    <w:name w:val="Plain Text"/>
    <w:basedOn w:val="1"/>
    <w:link w:val="45"/>
    <w:unhideWhenUsed/>
    <w:qFormat/>
    <w:uiPriority w:val="99"/>
    <w:pPr>
      <w:spacing w:beforeLines="0" w:afterLines="0" w:line="360" w:lineRule="auto"/>
    </w:pPr>
    <w:rPr>
      <w:rFonts w:hint="eastAsia" w:ascii="宋体" w:hAnsi="Courier New" w:eastAsia="仿宋"/>
      <w:sz w:val="32"/>
    </w:rPr>
  </w:style>
  <w:style w:type="paragraph" w:styleId="13">
    <w:name w:val="toc 8"/>
    <w:basedOn w:val="1"/>
    <w:next w:val="1"/>
    <w:unhideWhenUsed/>
    <w:uiPriority w:val="39"/>
    <w:pPr>
      <w:spacing w:beforeLines="0" w:afterLines="0"/>
      <w:ind w:left="2940" w:leftChars="1400"/>
    </w:pPr>
    <w:rPr>
      <w:rFonts w:hint="eastAsia" w:ascii="Calibri" w:hAnsi="Calibri" w:eastAsia="宋体"/>
      <w:sz w:val="21"/>
    </w:rPr>
  </w:style>
  <w:style w:type="paragraph" w:styleId="14">
    <w:name w:val="Date"/>
    <w:basedOn w:val="1"/>
    <w:next w:val="1"/>
    <w:link w:val="48"/>
    <w:unhideWhenUsed/>
    <w:qFormat/>
    <w:uiPriority w:val="99"/>
    <w:pPr>
      <w:spacing w:beforeLines="0" w:afterLines="0"/>
      <w:ind w:left="100" w:leftChars="2500"/>
    </w:pPr>
    <w:rPr>
      <w:rFonts w:hint="eastAsia"/>
      <w:sz w:val="21"/>
    </w:rPr>
  </w:style>
  <w:style w:type="paragraph" w:styleId="15">
    <w:name w:val="Balloon Text"/>
    <w:basedOn w:val="1"/>
    <w:link w:val="47"/>
    <w:unhideWhenUsed/>
    <w:qFormat/>
    <w:uiPriority w:val="99"/>
    <w:pPr>
      <w:spacing w:beforeLines="0" w:afterLines="0"/>
    </w:pPr>
    <w:rPr>
      <w:rFonts w:hint="eastAsia"/>
      <w:sz w:val="18"/>
    </w:rPr>
  </w:style>
  <w:style w:type="paragraph" w:styleId="16">
    <w:name w:val="footer"/>
    <w:basedOn w:val="1"/>
    <w:link w:val="40"/>
    <w:unhideWhenUsed/>
    <w:qFormat/>
    <w:uiPriority w:val="99"/>
    <w:pPr>
      <w:tabs>
        <w:tab w:val="center" w:pos="4153"/>
        <w:tab w:val="right" w:pos="8306"/>
      </w:tabs>
      <w:snapToGrid w:val="0"/>
      <w:spacing w:beforeLines="0" w:afterLines="0"/>
      <w:jc w:val="left"/>
    </w:pPr>
    <w:rPr>
      <w:rFonts w:hint="eastAsia"/>
      <w:sz w:val="18"/>
    </w:rPr>
  </w:style>
  <w:style w:type="paragraph" w:styleId="17">
    <w:name w:val="header"/>
    <w:basedOn w:val="1"/>
    <w:link w:val="39"/>
    <w:unhideWhenUsed/>
    <w:qFormat/>
    <w:uiPriority w:val="99"/>
    <w:pPr>
      <w:pBdr>
        <w:bottom w:val="single" w:color="auto" w:sz="6" w:space="1"/>
      </w:pBdr>
      <w:tabs>
        <w:tab w:val="center" w:pos="4153"/>
        <w:tab w:val="right" w:pos="8306"/>
      </w:tabs>
      <w:snapToGrid w:val="0"/>
      <w:spacing w:beforeLines="0" w:afterLines="0"/>
      <w:jc w:val="center"/>
    </w:pPr>
    <w:rPr>
      <w:rFonts w:hint="eastAsia"/>
      <w:sz w:val="18"/>
    </w:rPr>
  </w:style>
  <w:style w:type="paragraph" w:styleId="18">
    <w:name w:val="toc 1"/>
    <w:basedOn w:val="1"/>
    <w:next w:val="1"/>
    <w:unhideWhenUsed/>
    <w:qFormat/>
    <w:uiPriority w:val="39"/>
    <w:pPr>
      <w:spacing w:before="120" w:beforeLines="0" w:after="120" w:afterLines="0"/>
      <w:jc w:val="left"/>
    </w:pPr>
    <w:rPr>
      <w:rFonts w:hint="eastAsia" w:ascii="Times New Roman" w:hAnsi="Times New Roman" w:eastAsia="宋体"/>
      <w:b/>
      <w:caps/>
      <w:sz w:val="28"/>
    </w:rPr>
  </w:style>
  <w:style w:type="paragraph" w:styleId="19">
    <w:name w:val="toc 4"/>
    <w:basedOn w:val="1"/>
    <w:next w:val="1"/>
    <w:unhideWhenUsed/>
    <w:uiPriority w:val="39"/>
    <w:pPr>
      <w:spacing w:beforeLines="0" w:afterLines="0"/>
      <w:ind w:left="1260" w:leftChars="600"/>
    </w:pPr>
    <w:rPr>
      <w:rFonts w:hint="eastAsia" w:ascii="Calibri" w:hAnsi="Calibri" w:eastAsia="宋体"/>
      <w:sz w:val="21"/>
    </w:rPr>
  </w:style>
  <w:style w:type="paragraph" w:styleId="20">
    <w:name w:val="toc 6"/>
    <w:basedOn w:val="1"/>
    <w:next w:val="1"/>
    <w:unhideWhenUsed/>
    <w:uiPriority w:val="39"/>
    <w:pPr>
      <w:spacing w:beforeLines="0" w:afterLines="0"/>
      <w:ind w:left="2100" w:leftChars="1000"/>
    </w:pPr>
    <w:rPr>
      <w:rFonts w:hint="eastAsia" w:ascii="Calibri" w:hAnsi="Calibri" w:eastAsia="宋体"/>
      <w:sz w:val="21"/>
    </w:rPr>
  </w:style>
  <w:style w:type="paragraph" w:styleId="21">
    <w:name w:val="toc 2"/>
    <w:basedOn w:val="1"/>
    <w:next w:val="1"/>
    <w:unhideWhenUsed/>
    <w:qFormat/>
    <w:uiPriority w:val="39"/>
    <w:pPr>
      <w:spacing w:beforeLines="0" w:afterLines="0"/>
      <w:ind w:left="210"/>
      <w:jc w:val="left"/>
    </w:pPr>
    <w:rPr>
      <w:rFonts w:hint="eastAsia" w:ascii="Times New Roman" w:hAnsi="Times New Roman" w:eastAsia="宋体"/>
      <w:smallCaps/>
      <w:sz w:val="28"/>
    </w:rPr>
  </w:style>
  <w:style w:type="paragraph" w:styleId="22">
    <w:name w:val="toc 9"/>
    <w:basedOn w:val="1"/>
    <w:next w:val="1"/>
    <w:unhideWhenUsed/>
    <w:uiPriority w:val="39"/>
    <w:pPr>
      <w:spacing w:beforeLines="0" w:afterLines="0"/>
      <w:ind w:left="3360" w:leftChars="1600"/>
    </w:pPr>
    <w:rPr>
      <w:rFonts w:hint="eastAsia" w:ascii="Calibri" w:hAnsi="Calibri" w:eastAsia="宋体"/>
      <w:sz w:val="21"/>
    </w:rPr>
  </w:style>
  <w:style w:type="paragraph" w:styleId="23">
    <w:name w:val="Normal (Web)"/>
    <w:basedOn w:val="1"/>
    <w:unhideWhenUsed/>
    <w:qFormat/>
    <w:uiPriority w:val="99"/>
    <w:pPr>
      <w:spacing w:beforeLines="0" w:beforeAutospacing="1" w:afterLines="0" w:afterAutospacing="1"/>
      <w:jc w:val="left"/>
    </w:pPr>
    <w:rPr>
      <w:rFonts w:hint="eastAsia" w:ascii="Calibri" w:hAnsi="Calibri" w:eastAsia="宋体"/>
      <w:sz w:val="24"/>
    </w:rPr>
  </w:style>
  <w:style w:type="paragraph" w:styleId="24">
    <w:name w:val="Title"/>
    <w:basedOn w:val="1"/>
    <w:next w:val="1"/>
    <w:link w:val="49"/>
    <w:unhideWhenUsed/>
    <w:qFormat/>
    <w:uiPriority w:val="10"/>
    <w:pPr>
      <w:spacing w:before="240" w:beforeLines="0" w:after="60" w:afterLines="0"/>
      <w:jc w:val="center"/>
      <w:outlineLvl w:val="0"/>
    </w:pPr>
    <w:rPr>
      <w:rFonts w:hint="eastAsia" w:ascii="Footlight MT Light" w:hAnsi="Footlight MT Light" w:eastAsia="宋体"/>
      <w:b/>
      <w:sz w:val="32"/>
    </w:rPr>
  </w:style>
  <w:style w:type="paragraph" w:styleId="25">
    <w:name w:val="Body Text First Indent"/>
    <w:basedOn w:val="8"/>
    <w:link w:val="42"/>
    <w:unhideWhenUsed/>
    <w:uiPriority w:val="99"/>
    <w:pPr>
      <w:spacing w:beforeLines="0" w:afterLines="0"/>
      <w:ind w:firstLine="100" w:firstLineChars="100"/>
    </w:pPr>
    <w:rPr>
      <w:rFonts w:hint="eastAsia"/>
      <w:sz w:val="28"/>
    </w:rPr>
  </w:style>
  <w:style w:type="character" w:styleId="28">
    <w:name w:val="Strong"/>
    <w:basedOn w:val="27"/>
    <w:unhideWhenUsed/>
    <w:qFormat/>
    <w:uiPriority w:val="22"/>
    <w:rPr>
      <w:rFonts w:hint="default" w:ascii="Times New Roman"/>
      <w:b/>
      <w:sz w:val="24"/>
    </w:rPr>
  </w:style>
  <w:style w:type="character" w:styleId="29">
    <w:name w:val="page number"/>
    <w:basedOn w:val="27"/>
    <w:unhideWhenUsed/>
    <w:uiPriority w:val="99"/>
    <w:rPr>
      <w:rFonts w:hint="default" w:ascii="Times New Roman"/>
      <w:sz w:val="24"/>
    </w:rPr>
  </w:style>
  <w:style w:type="character" w:styleId="30">
    <w:name w:val="Hyperlink"/>
    <w:basedOn w:val="27"/>
    <w:unhideWhenUsed/>
    <w:qFormat/>
    <w:uiPriority w:val="99"/>
    <w:rPr>
      <w:rFonts w:hint="default" w:ascii="Times New Roman"/>
      <w:color w:val="0000FF"/>
      <w:sz w:val="24"/>
      <w:u w:val="single"/>
    </w:rPr>
  </w:style>
  <w:style w:type="character" w:styleId="31">
    <w:name w:val="annotation reference"/>
    <w:basedOn w:val="27"/>
    <w:unhideWhenUsed/>
    <w:uiPriority w:val="99"/>
    <w:rPr>
      <w:rFonts w:hint="default" w:ascii="Times New Roman"/>
      <w:sz w:val="21"/>
    </w:rPr>
  </w:style>
  <w:style w:type="paragraph" w:customStyle="1" w:styleId="32">
    <w:name w:val="WPSOffice手动目录 2"/>
    <w:unhideWhenUsed/>
    <w:qFormat/>
    <w:uiPriority w:val="0"/>
    <w:pPr>
      <w:spacing w:beforeLines="0" w:afterLines="0"/>
      <w:ind w:left="200" w:leftChars="200"/>
    </w:pPr>
    <w:rPr>
      <w:rFonts w:hint="eastAsia" w:ascii="Calibri" w:hAnsi="Calibri" w:eastAsia="宋体"/>
      <w:sz w:val="20"/>
      <w:lang w:val="en-US" w:eastAsia="zh-CN"/>
    </w:rPr>
  </w:style>
  <w:style w:type="paragraph" w:customStyle="1" w:styleId="33">
    <w:name w:val="WPSOffice手动目录 1"/>
    <w:unhideWhenUsed/>
    <w:qFormat/>
    <w:uiPriority w:val="0"/>
    <w:pPr>
      <w:spacing w:beforeLines="0" w:afterLines="0"/>
    </w:pPr>
    <w:rPr>
      <w:rFonts w:hint="eastAsia" w:ascii="Calibri" w:hAnsi="Calibri" w:eastAsia="宋体"/>
      <w:sz w:val="20"/>
      <w:lang w:val="en-US" w:eastAsia="zh-CN"/>
    </w:rPr>
  </w:style>
  <w:style w:type="paragraph" w:customStyle="1" w:styleId="34">
    <w:name w:val="TOC Heading"/>
    <w:basedOn w:val="2"/>
    <w:next w:val="1"/>
    <w:unhideWhenUsed/>
    <w:qFormat/>
    <w:uiPriority w:val="39"/>
    <w:pPr>
      <w:widowControl/>
      <w:spacing w:before="480" w:beforeLines="0" w:after="0" w:afterLines="0" w:line="276" w:lineRule="auto"/>
      <w:jc w:val="left"/>
    </w:pPr>
    <w:rPr>
      <w:rFonts w:hint="eastAsia" w:ascii="Cambria" w:hAnsi="Cambria"/>
      <w:color w:val="365F91"/>
      <w:sz w:val="28"/>
    </w:rPr>
  </w:style>
  <w:style w:type="paragraph" w:customStyle="1" w:styleId="35">
    <w:name w:val="WPSOffice手动目录 3"/>
    <w:unhideWhenUsed/>
    <w:qFormat/>
    <w:uiPriority w:val="0"/>
    <w:pPr>
      <w:spacing w:beforeLines="0" w:afterLines="0"/>
      <w:ind w:left="400" w:leftChars="400"/>
    </w:pPr>
    <w:rPr>
      <w:rFonts w:hint="eastAsia" w:ascii="Calibri" w:hAnsi="Calibri" w:eastAsia="宋体"/>
      <w:sz w:val="20"/>
      <w:lang w:val="en-US" w:eastAsia="zh-CN"/>
    </w:rPr>
  </w:style>
  <w:style w:type="character" w:customStyle="1" w:styleId="36">
    <w:name w:val="标题 1 字符"/>
    <w:basedOn w:val="27"/>
    <w:link w:val="2"/>
    <w:unhideWhenUsed/>
    <w:locked/>
    <w:uiPriority w:val="9"/>
    <w:rPr>
      <w:rFonts w:hint="eastAsia" w:ascii="Calibri" w:hAnsi="Calibri" w:eastAsia="宋体"/>
      <w:b/>
      <w:kern w:val="44"/>
      <w:sz w:val="44"/>
    </w:rPr>
  </w:style>
  <w:style w:type="character" w:customStyle="1" w:styleId="37">
    <w:name w:val="标题 2 字符"/>
    <w:basedOn w:val="27"/>
    <w:link w:val="3"/>
    <w:unhideWhenUsed/>
    <w:locked/>
    <w:uiPriority w:val="9"/>
    <w:rPr>
      <w:rFonts w:hint="eastAsia" w:ascii="Arial" w:hAnsi="Arial" w:eastAsia="仿宋"/>
      <w:b/>
      <w:sz w:val="32"/>
    </w:rPr>
  </w:style>
  <w:style w:type="character" w:customStyle="1" w:styleId="38">
    <w:name w:val="标题 3 字符"/>
    <w:basedOn w:val="27"/>
    <w:link w:val="4"/>
    <w:unhideWhenUsed/>
    <w:locked/>
    <w:uiPriority w:val="9"/>
    <w:rPr>
      <w:rFonts w:hint="eastAsia" w:ascii="Goudy Old Style" w:hAnsi="Goudy Old Style" w:eastAsia="仿宋"/>
      <w:sz w:val="20"/>
    </w:rPr>
  </w:style>
  <w:style w:type="character" w:customStyle="1" w:styleId="39">
    <w:name w:val="页眉 字符"/>
    <w:basedOn w:val="27"/>
    <w:link w:val="17"/>
    <w:unhideWhenUsed/>
    <w:qFormat/>
    <w:locked/>
    <w:uiPriority w:val="99"/>
    <w:rPr>
      <w:rFonts w:hint="default" w:ascii="Times New Roman"/>
      <w:sz w:val="18"/>
    </w:rPr>
  </w:style>
  <w:style w:type="character" w:customStyle="1" w:styleId="40">
    <w:name w:val="页脚 字符"/>
    <w:basedOn w:val="27"/>
    <w:link w:val="16"/>
    <w:unhideWhenUsed/>
    <w:qFormat/>
    <w:locked/>
    <w:uiPriority w:val="99"/>
    <w:rPr>
      <w:rFonts w:hint="default" w:ascii="Times New Roman"/>
      <w:sz w:val="18"/>
    </w:rPr>
  </w:style>
  <w:style w:type="character" w:customStyle="1" w:styleId="41">
    <w:name w:val="文档结构图 字符"/>
    <w:basedOn w:val="27"/>
    <w:link w:val="6"/>
    <w:unhideWhenUsed/>
    <w:qFormat/>
    <w:locked/>
    <w:uiPriority w:val="0"/>
    <w:rPr>
      <w:rFonts w:hint="eastAsia" w:ascii="宋体" w:eastAsia="宋体"/>
      <w:sz w:val="18"/>
    </w:rPr>
  </w:style>
  <w:style w:type="character" w:customStyle="1" w:styleId="42">
    <w:name w:val="正文文本首行缩进 字符"/>
    <w:basedOn w:val="43"/>
    <w:link w:val="25"/>
    <w:unhideWhenUsed/>
    <w:locked/>
    <w:uiPriority w:val="99"/>
    <w:rPr>
      <w:rFonts w:hint="eastAsia"/>
      <w:sz w:val="24"/>
    </w:rPr>
  </w:style>
  <w:style w:type="character" w:customStyle="1" w:styleId="43">
    <w:name w:val="正文文本 字符"/>
    <w:basedOn w:val="27"/>
    <w:link w:val="8"/>
    <w:unhideWhenUsed/>
    <w:locked/>
    <w:uiPriority w:val="0"/>
    <w:rPr>
      <w:rFonts w:hint="eastAsia" w:ascii="Calibri" w:hAnsi="Calibri" w:eastAsia="宋体"/>
      <w:sz w:val="20"/>
    </w:rPr>
  </w:style>
  <w:style w:type="character" w:customStyle="1" w:styleId="44">
    <w:name w:val="正文文本缩进 字符"/>
    <w:basedOn w:val="27"/>
    <w:link w:val="9"/>
    <w:unhideWhenUsed/>
    <w:locked/>
    <w:uiPriority w:val="99"/>
    <w:rPr>
      <w:rFonts w:hint="eastAsia" w:ascii="Calibri" w:hAnsi="Calibri" w:eastAsia="宋体"/>
      <w:sz w:val="28"/>
    </w:rPr>
  </w:style>
  <w:style w:type="character" w:customStyle="1" w:styleId="45">
    <w:name w:val="纯文本 字符"/>
    <w:basedOn w:val="27"/>
    <w:link w:val="12"/>
    <w:unhideWhenUsed/>
    <w:locked/>
    <w:uiPriority w:val="0"/>
    <w:rPr>
      <w:rFonts w:hint="eastAsia" w:ascii="宋体" w:hAnsi="Courier New" w:eastAsia="仿宋"/>
      <w:sz w:val="24"/>
    </w:rPr>
  </w:style>
  <w:style w:type="character" w:customStyle="1" w:styleId="46">
    <w:name w:val="页眉 Char1"/>
    <w:basedOn w:val="27"/>
    <w:unhideWhenUsed/>
    <w:uiPriority w:val="99"/>
    <w:rPr>
      <w:rFonts w:hint="eastAsia" w:ascii="Calibri" w:hAnsi="Calibri" w:eastAsia="宋体"/>
      <w:sz w:val="18"/>
    </w:rPr>
  </w:style>
  <w:style w:type="character" w:customStyle="1" w:styleId="47">
    <w:name w:val="批注框文本 字符"/>
    <w:basedOn w:val="27"/>
    <w:link w:val="15"/>
    <w:unhideWhenUsed/>
    <w:qFormat/>
    <w:locked/>
    <w:uiPriority w:val="0"/>
    <w:rPr>
      <w:rFonts w:hint="default" w:ascii="黑体"/>
      <w:sz w:val="18"/>
    </w:rPr>
  </w:style>
  <w:style w:type="character" w:customStyle="1" w:styleId="48">
    <w:name w:val="日期 字符"/>
    <w:basedOn w:val="27"/>
    <w:link w:val="14"/>
    <w:unhideWhenUsed/>
    <w:qFormat/>
    <w:locked/>
    <w:uiPriority w:val="0"/>
    <w:rPr>
      <w:rFonts w:hint="default" w:ascii="黑体"/>
      <w:sz w:val="24"/>
    </w:rPr>
  </w:style>
  <w:style w:type="character" w:customStyle="1" w:styleId="49">
    <w:name w:val="标题 字符"/>
    <w:basedOn w:val="27"/>
    <w:link w:val="24"/>
    <w:unhideWhenUsed/>
    <w:locked/>
    <w:uiPriority w:val="10"/>
    <w:rPr>
      <w:rFonts w:hint="eastAsia" w:ascii="Footlight MT Light" w:hAnsi="Footlight MT Light" w:eastAsia="宋体"/>
      <w:b/>
      <w:sz w:val="32"/>
    </w:rPr>
  </w:style>
  <w:style w:type="character" w:customStyle="1" w:styleId="50">
    <w:name w:val="批注框文本 Char1"/>
    <w:basedOn w:val="27"/>
    <w:unhideWhenUsed/>
    <w:uiPriority w:val="99"/>
    <w:rPr>
      <w:rFonts w:hint="eastAsia" w:ascii="Calibri" w:hAnsi="Calibri" w:eastAsia="宋体"/>
      <w:sz w:val="18"/>
    </w:rPr>
  </w:style>
  <w:style w:type="character" w:customStyle="1" w:styleId="51">
    <w:name w:val="文档结构图 Char1"/>
    <w:basedOn w:val="27"/>
    <w:unhideWhenUsed/>
    <w:uiPriority w:val="99"/>
    <w:rPr>
      <w:rFonts w:hint="eastAsia" w:ascii="宋体" w:hAnsi="Calibri" w:eastAsia="宋体"/>
      <w:sz w:val="18"/>
    </w:rPr>
  </w:style>
  <w:style w:type="character" w:customStyle="1" w:styleId="52">
    <w:name w:val="页脚 Char1"/>
    <w:basedOn w:val="27"/>
    <w:unhideWhenUsed/>
    <w:uiPriority w:val="99"/>
    <w:rPr>
      <w:rFonts w:hint="eastAsia" w:ascii="Calibri" w:hAnsi="Calibri" w:eastAsia="宋体"/>
      <w:sz w:val="18"/>
    </w:rPr>
  </w:style>
  <w:style w:type="character" w:customStyle="1" w:styleId="53">
    <w:name w:val="日期 Char1"/>
    <w:basedOn w:val="27"/>
    <w:unhideWhenUsed/>
    <w:uiPriority w:val="99"/>
    <w:rPr>
      <w:rFonts w:hint="eastAsia" w:ascii="Calibri" w:hAnsi="Calibri" w:eastAsia="宋体"/>
      <w:sz w:val="24"/>
    </w:rPr>
  </w:style>
  <w:style w:type="character" w:customStyle="1" w:styleId="54">
    <w:name w:val="批注文字 字符"/>
    <w:basedOn w:val="27"/>
    <w:link w:val="7"/>
    <w:unhideWhenUsed/>
    <w:locked/>
    <w:uiPriority w:val="0"/>
    <w:rPr>
      <w:rFonts w:hint="eastAsia" w:ascii="Calibri" w:hAnsi="Calibri" w:eastAsia="宋体"/>
      <w:sz w:val="24"/>
    </w:rPr>
  </w:style>
  <w:style w:type="character" w:customStyle="1" w:styleId="55">
    <w:name w:val="正文文本缩进 字符1"/>
    <w:basedOn w:val="27"/>
    <w:unhideWhenUsed/>
    <w:uiPriority w:val="99"/>
    <w:rPr>
      <w:rFonts w:hint="default" w:ascii="Times New Roman"/>
      <w:sz w:val="22"/>
    </w:rPr>
  </w:style>
  <w:style w:type="character" w:customStyle="1" w:styleId="56">
    <w:name w:val="正文文本缩进 字符11"/>
    <w:basedOn w:val="27"/>
    <w:unhideWhenUsed/>
    <w:uiPriority w:val="99"/>
    <w:rPr>
      <w:rFonts w:hint="default" w:ascii="Times New Roman"/>
      <w:sz w:val="24"/>
    </w:rPr>
  </w:style>
  <w:style w:type="character" w:customStyle="1" w:styleId="57">
    <w:name w:val="批注文字 字符1"/>
    <w:basedOn w:val="27"/>
    <w:unhideWhenUsed/>
    <w:uiPriority w:val="99"/>
    <w:rPr>
      <w:rFonts w:hint="default" w:ascii="Times New Roman"/>
      <w:sz w:val="22"/>
    </w:rPr>
  </w:style>
  <w:style w:type="character" w:customStyle="1" w:styleId="58">
    <w:name w:val="批注文字 字符11"/>
    <w:basedOn w:val="27"/>
    <w:unhideWhenUsed/>
    <w:uiPriority w:val="99"/>
    <w:rPr>
      <w:rFonts w:hint="default" w:ascii="Times New Roman"/>
      <w:sz w:val="24"/>
    </w:rPr>
  </w:style>
  <w:style w:type="character" w:customStyle="1" w:styleId="59">
    <w:name w:val="标题 字符1"/>
    <w:basedOn w:val="27"/>
    <w:unhideWhenUsed/>
    <w:uiPriority w:val="10"/>
    <w:rPr>
      <w:rFonts w:hint="eastAsia" w:ascii="等线 Light" w:hAnsi="等线 Light" w:eastAsia="宋体"/>
      <w:b/>
      <w:sz w:val="32"/>
    </w:rPr>
  </w:style>
  <w:style w:type="character" w:customStyle="1" w:styleId="60">
    <w:name w:val="标题 字符11"/>
    <w:basedOn w:val="27"/>
    <w:unhideWhenUsed/>
    <w:uiPriority w:val="10"/>
    <w:rPr>
      <w:rFonts w:hint="eastAsia" w:ascii="等线 Light" w:hAnsi="等线 Light" w:eastAsia="宋体"/>
      <w:b/>
      <w:sz w:val="32"/>
    </w:rPr>
  </w:style>
  <w:style w:type="character" w:customStyle="1" w:styleId="61">
    <w:name w:val="纯文本 字符1"/>
    <w:basedOn w:val="27"/>
    <w:unhideWhenUsed/>
    <w:uiPriority w:val="99"/>
    <w:rPr>
      <w:rFonts w:hint="eastAsia" w:ascii="宋体" w:hAnsi="Courier New" w:eastAsia="宋体"/>
      <w:sz w:val="24"/>
    </w:rPr>
  </w:style>
  <w:style w:type="character" w:customStyle="1" w:styleId="62">
    <w:name w:val="纯文本 字符11"/>
    <w:basedOn w:val="27"/>
    <w:unhideWhenUsed/>
    <w:uiPriority w:val="99"/>
    <w:rPr>
      <w:rFonts w:hint="eastAsia" w:ascii="宋体" w:hAnsi="Courier New" w:eastAsia="宋体"/>
      <w:sz w:val="21"/>
    </w:rPr>
  </w:style>
  <w:style w:type="character" w:customStyle="1" w:styleId="63">
    <w:name w:val="文档结构图 字符1"/>
    <w:basedOn w:val="27"/>
    <w:unhideWhenUsed/>
    <w:uiPriority w:val="99"/>
    <w:rPr>
      <w:rFonts w:hint="eastAsia" w:ascii="Microsoft YaHei UI" w:eastAsia="Microsoft YaHei UI"/>
      <w:sz w:val="18"/>
    </w:rPr>
  </w:style>
  <w:style w:type="character" w:customStyle="1" w:styleId="64">
    <w:name w:val="文档结构图 字符11"/>
    <w:basedOn w:val="27"/>
    <w:unhideWhenUsed/>
    <w:uiPriority w:val="99"/>
    <w:rPr>
      <w:rFonts w:hint="eastAsia" w:ascii="Microsoft YaHei UI" w:eastAsia="Microsoft YaHei UI"/>
      <w:sz w:val="18"/>
    </w:rPr>
  </w:style>
  <w:style w:type="character" w:customStyle="1" w:styleId="65">
    <w:name w:val="正文文本 字符1"/>
    <w:basedOn w:val="27"/>
    <w:unhideWhenUsed/>
    <w:uiPriority w:val="99"/>
    <w:rPr>
      <w:rFonts w:hint="default" w:ascii="Times New Roman"/>
      <w:sz w:val="22"/>
    </w:rPr>
  </w:style>
  <w:style w:type="character" w:customStyle="1" w:styleId="66">
    <w:name w:val="正文文本 字符11"/>
    <w:basedOn w:val="27"/>
    <w:unhideWhenUsed/>
    <w:uiPriority w:val="99"/>
    <w:rPr>
      <w:rFonts w:hint="default" w:ascii="Times New Roman"/>
      <w:sz w:val="24"/>
    </w:rPr>
  </w:style>
  <w:style w:type="character" w:customStyle="1" w:styleId="67">
    <w:name w:val="正文文本首行缩进 字符1"/>
    <w:basedOn w:val="43"/>
    <w:unhideWhenUsed/>
    <w:uiPriority w:val="99"/>
    <w:rPr>
      <w:rFonts w:hint="eastAsia"/>
      <w:sz w:val="22"/>
    </w:rPr>
  </w:style>
  <w:style w:type="character" w:customStyle="1" w:styleId="68">
    <w:name w:val="正文文本首行缩进 字符11"/>
    <w:basedOn w:val="66"/>
    <w:unhideWhenUsed/>
    <w:uiPriority w:val="99"/>
    <w:rPr>
      <w:rFonts w:hint="default"/>
      <w:sz w:val="24"/>
    </w:rPr>
  </w:style>
  <w:style w:type="character" w:customStyle="1" w:styleId="69">
    <w:name w:val="批注框文本 字符1"/>
    <w:basedOn w:val="27"/>
    <w:unhideWhenUsed/>
    <w:uiPriority w:val="99"/>
    <w:rPr>
      <w:rFonts w:hint="default" w:ascii="Times New Roman"/>
      <w:sz w:val="18"/>
    </w:rPr>
  </w:style>
  <w:style w:type="character" w:customStyle="1" w:styleId="70">
    <w:name w:val="批注框文本 字符11"/>
    <w:basedOn w:val="27"/>
    <w:unhideWhenUsed/>
    <w:uiPriority w:val="99"/>
    <w:rPr>
      <w:rFonts w:hint="default" w:ascii="Times New Roman"/>
      <w:sz w:val="18"/>
    </w:rPr>
  </w:style>
  <w:style w:type="character" w:customStyle="1" w:styleId="71">
    <w:name w:val="日期 字符1"/>
    <w:basedOn w:val="27"/>
    <w:unhideWhenUsed/>
    <w:uiPriority w:val="99"/>
    <w:rPr>
      <w:rFonts w:hint="default" w:ascii="Times New Roman"/>
      <w:sz w:val="22"/>
    </w:rPr>
  </w:style>
  <w:style w:type="character" w:customStyle="1" w:styleId="72">
    <w:name w:val="日期 字符11"/>
    <w:basedOn w:val="27"/>
    <w:unhideWhenUsed/>
    <w:uiPriority w:val="99"/>
    <w:rPr>
      <w:rFonts w:hint="default" w:asci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2021-03-03T02:25:37Z</dcterms:created>
  <dc:creator>Administrator</dc:creator>
  <cp:lastModifiedBy>Administrator</cp:lastModifiedBy>
  <dcterms:modified xsi:type="dcterms:W3CDTF">2021-03-03T02:26:26Z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