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黄南藏族自治州泽库县消防救援大队</w:t>
      </w: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2021年度部门决算</w:t>
      </w: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二〇二二年八月</w:t>
      </w: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both"/>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目录</w:t>
      </w:r>
    </w:p>
    <w:p>
      <w:pPr>
        <w:jc w:val="center"/>
        <w:rPr>
          <w:rFonts w:hint="eastAsia"/>
          <w:sz w:val="44"/>
          <w:szCs w:val="44"/>
          <w:lang w:val="en-US" w:eastAsia="zh-CN"/>
        </w:rPr>
      </w:pPr>
    </w:p>
    <w:p>
      <w:pPr>
        <w:numPr>
          <w:ilvl w:val="0"/>
          <w:numId w:val="1"/>
        </w:numPr>
        <w:jc w:val="both"/>
        <w:rPr>
          <w:rFonts w:hint="eastAsia"/>
          <w:sz w:val="32"/>
          <w:szCs w:val="32"/>
          <w:lang w:val="en-US" w:eastAsia="zh-CN"/>
        </w:rPr>
      </w:pPr>
      <w:r>
        <w:rPr>
          <w:rFonts w:hint="eastAsia"/>
          <w:sz w:val="32"/>
          <w:szCs w:val="32"/>
          <w:lang w:val="en-US" w:eastAsia="zh-CN"/>
        </w:rPr>
        <w:t xml:space="preserve"> 黄南藏族自治州泽库县消防救援大队概况</w:t>
      </w:r>
    </w:p>
    <w:p>
      <w:pPr>
        <w:numPr>
          <w:ilvl w:val="0"/>
          <w:numId w:val="1"/>
        </w:numPr>
        <w:jc w:val="both"/>
        <w:rPr>
          <w:rFonts w:hint="default"/>
          <w:sz w:val="32"/>
          <w:szCs w:val="32"/>
          <w:lang w:val="en-US" w:eastAsia="zh-CN"/>
        </w:rPr>
      </w:pPr>
      <w:r>
        <w:rPr>
          <w:rFonts w:hint="eastAsia"/>
          <w:sz w:val="32"/>
          <w:szCs w:val="32"/>
          <w:lang w:val="en-US" w:eastAsia="zh-CN"/>
        </w:rPr>
        <w:t xml:space="preserve"> 黄南藏族自治州泽库县消防救援大队2021年</w:t>
      </w:r>
    </w:p>
    <w:p>
      <w:pPr>
        <w:numPr>
          <w:ilvl w:val="0"/>
          <w:numId w:val="0"/>
        </w:numPr>
        <w:ind w:firstLine="1600" w:firstLineChars="500"/>
        <w:jc w:val="both"/>
        <w:rPr>
          <w:rFonts w:hint="eastAsia"/>
          <w:sz w:val="32"/>
          <w:szCs w:val="32"/>
          <w:lang w:val="en-US" w:eastAsia="zh-CN"/>
        </w:rPr>
      </w:pPr>
      <w:r>
        <w:rPr>
          <w:rFonts w:hint="eastAsia"/>
          <w:sz w:val="32"/>
          <w:szCs w:val="32"/>
          <w:lang w:val="en-US" w:eastAsia="zh-CN"/>
        </w:rPr>
        <w:t>部门决算表</w:t>
      </w:r>
    </w:p>
    <w:p>
      <w:pPr>
        <w:numPr>
          <w:ilvl w:val="0"/>
          <w:numId w:val="2"/>
        </w:numPr>
        <w:jc w:val="both"/>
        <w:rPr>
          <w:rFonts w:hint="eastAsia"/>
          <w:sz w:val="32"/>
          <w:szCs w:val="32"/>
          <w:lang w:val="en-US" w:eastAsia="zh-CN"/>
        </w:rPr>
      </w:pPr>
      <w:r>
        <w:rPr>
          <w:rFonts w:hint="eastAsia"/>
          <w:sz w:val="32"/>
          <w:szCs w:val="32"/>
          <w:lang w:val="en-US" w:eastAsia="zh-CN"/>
        </w:rPr>
        <w:t>收入支出决算表</w:t>
      </w:r>
    </w:p>
    <w:p>
      <w:pPr>
        <w:numPr>
          <w:ilvl w:val="0"/>
          <w:numId w:val="2"/>
        </w:numPr>
        <w:jc w:val="both"/>
        <w:rPr>
          <w:rFonts w:hint="default"/>
          <w:sz w:val="32"/>
          <w:szCs w:val="32"/>
          <w:lang w:val="en-US" w:eastAsia="zh-CN"/>
        </w:rPr>
      </w:pPr>
      <w:r>
        <w:rPr>
          <w:rFonts w:hint="eastAsia"/>
          <w:sz w:val="32"/>
          <w:szCs w:val="32"/>
          <w:lang w:val="en-US" w:eastAsia="zh-CN"/>
        </w:rPr>
        <w:t>收入决算表</w:t>
      </w:r>
    </w:p>
    <w:p>
      <w:pPr>
        <w:numPr>
          <w:ilvl w:val="0"/>
          <w:numId w:val="2"/>
        </w:numPr>
        <w:jc w:val="both"/>
        <w:rPr>
          <w:rFonts w:hint="default"/>
          <w:sz w:val="32"/>
          <w:szCs w:val="32"/>
          <w:lang w:val="en-US" w:eastAsia="zh-CN"/>
        </w:rPr>
      </w:pPr>
      <w:r>
        <w:rPr>
          <w:rFonts w:hint="eastAsia"/>
          <w:sz w:val="32"/>
          <w:szCs w:val="32"/>
          <w:lang w:val="en-US" w:eastAsia="zh-CN"/>
        </w:rPr>
        <w:t>支出决算表</w:t>
      </w:r>
      <w:bookmarkStart w:id="0" w:name="_GoBack"/>
      <w:bookmarkEnd w:id="0"/>
    </w:p>
    <w:p>
      <w:pPr>
        <w:numPr>
          <w:ilvl w:val="0"/>
          <w:numId w:val="2"/>
        </w:numPr>
        <w:jc w:val="both"/>
        <w:rPr>
          <w:rFonts w:hint="default"/>
          <w:sz w:val="32"/>
          <w:szCs w:val="32"/>
          <w:lang w:val="en-US" w:eastAsia="zh-CN"/>
        </w:rPr>
      </w:pPr>
      <w:r>
        <w:rPr>
          <w:rFonts w:hint="eastAsia"/>
          <w:sz w:val="32"/>
          <w:szCs w:val="32"/>
          <w:lang w:val="en-US" w:eastAsia="zh-CN"/>
        </w:rPr>
        <w:t>财政拨款收入支出决算总表</w:t>
      </w:r>
    </w:p>
    <w:p>
      <w:pPr>
        <w:numPr>
          <w:ilvl w:val="0"/>
          <w:numId w:val="2"/>
        </w:numPr>
        <w:jc w:val="both"/>
        <w:rPr>
          <w:rFonts w:hint="default"/>
          <w:sz w:val="32"/>
          <w:szCs w:val="32"/>
          <w:lang w:val="en-US" w:eastAsia="zh-CN"/>
        </w:rPr>
      </w:pPr>
      <w:r>
        <w:rPr>
          <w:rFonts w:hint="eastAsia"/>
          <w:sz w:val="32"/>
          <w:szCs w:val="32"/>
          <w:lang w:val="en-US" w:eastAsia="zh-CN"/>
        </w:rPr>
        <w:t>一般公共预算财政拨款收入支出决算表</w:t>
      </w:r>
    </w:p>
    <w:p>
      <w:pPr>
        <w:numPr>
          <w:ilvl w:val="0"/>
          <w:numId w:val="2"/>
        </w:numPr>
        <w:jc w:val="both"/>
        <w:rPr>
          <w:rFonts w:hint="default"/>
          <w:sz w:val="32"/>
          <w:szCs w:val="32"/>
          <w:lang w:val="en-US" w:eastAsia="zh-CN"/>
        </w:rPr>
      </w:pPr>
      <w:r>
        <w:rPr>
          <w:rFonts w:hint="eastAsia"/>
          <w:sz w:val="32"/>
          <w:szCs w:val="32"/>
          <w:lang w:val="en-US" w:eastAsia="zh-CN"/>
        </w:rPr>
        <w:t>一般公共预算财政拨款基本支出决算表</w:t>
      </w:r>
    </w:p>
    <w:p>
      <w:pPr>
        <w:numPr>
          <w:ilvl w:val="0"/>
          <w:numId w:val="2"/>
        </w:numPr>
        <w:jc w:val="both"/>
        <w:rPr>
          <w:rFonts w:hint="default"/>
          <w:sz w:val="32"/>
          <w:szCs w:val="32"/>
          <w:lang w:val="en-US" w:eastAsia="zh-CN"/>
        </w:rPr>
      </w:pPr>
      <w:r>
        <w:rPr>
          <w:rFonts w:hint="eastAsia"/>
          <w:sz w:val="32"/>
          <w:szCs w:val="32"/>
          <w:lang w:val="en-US" w:eastAsia="zh-CN"/>
        </w:rPr>
        <w:t>一般公共预算财政拨款“三公”经费支出明细表</w:t>
      </w:r>
    </w:p>
    <w:p>
      <w:pPr>
        <w:numPr>
          <w:ilvl w:val="0"/>
          <w:numId w:val="2"/>
        </w:numPr>
        <w:jc w:val="both"/>
        <w:rPr>
          <w:rFonts w:hint="default"/>
          <w:sz w:val="32"/>
          <w:szCs w:val="32"/>
          <w:lang w:val="en-US" w:eastAsia="zh-CN"/>
        </w:rPr>
      </w:pPr>
      <w:r>
        <w:rPr>
          <w:rFonts w:hint="eastAsia"/>
          <w:sz w:val="32"/>
          <w:szCs w:val="32"/>
          <w:lang w:val="en-US" w:eastAsia="zh-CN"/>
        </w:rPr>
        <w:t>政府性基金预算财政拨款收入支出决算表</w:t>
      </w:r>
    </w:p>
    <w:p>
      <w:pPr>
        <w:numPr>
          <w:ilvl w:val="0"/>
          <w:numId w:val="2"/>
        </w:numPr>
        <w:jc w:val="both"/>
        <w:rPr>
          <w:rFonts w:hint="default"/>
          <w:sz w:val="32"/>
          <w:szCs w:val="32"/>
          <w:lang w:val="en-US" w:eastAsia="zh-CN"/>
        </w:rPr>
      </w:pPr>
      <w:r>
        <w:rPr>
          <w:rFonts w:hint="eastAsia"/>
          <w:sz w:val="32"/>
          <w:szCs w:val="32"/>
          <w:lang w:val="en-US" w:eastAsia="zh-CN"/>
        </w:rPr>
        <w:t>国有资本经营预算财政拨款收入支出决算表</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 xml:space="preserve"> 黄南藏族自治州泽库县消防救援大队2021你那部门决算情况说明</w:t>
      </w:r>
    </w:p>
    <w:p>
      <w:pPr>
        <w:numPr>
          <w:ilvl w:val="0"/>
          <w:numId w:val="3"/>
        </w:numPr>
        <w:ind w:leftChars="0"/>
        <w:jc w:val="both"/>
        <w:rPr>
          <w:rFonts w:hint="eastAsia"/>
          <w:sz w:val="32"/>
          <w:szCs w:val="32"/>
          <w:lang w:val="en-US" w:eastAsia="zh-CN"/>
        </w:rPr>
      </w:pPr>
      <w:r>
        <w:rPr>
          <w:rFonts w:hint="eastAsia"/>
          <w:sz w:val="32"/>
          <w:szCs w:val="32"/>
          <w:lang w:val="en-US" w:eastAsia="zh-CN"/>
        </w:rPr>
        <w:t>收入支出决算总体情况说明</w:t>
      </w:r>
    </w:p>
    <w:p>
      <w:pPr>
        <w:numPr>
          <w:ilvl w:val="0"/>
          <w:numId w:val="3"/>
        </w:numPr>
        <w:ind w:leftChars="0"/>
        <w:jc w:val="both"/>
        <w:rPr>
          <w:rFonts w:hint="default"/>
          <w:sz w:val="32"/>
          <w:szCs w:val="32"/>
          <w:lang w:val="en-US" w:eastAsia="zh-CN"/>
        </w:rPr>
      </w:pPr>
      <w:r>
        <w:rPr>
          <w:rFonts w:hint="eastAsia"/>
          <w:sz w:val="32"/>
          <w:szCs w:val="32"/>
          <w:lang w:val="en-US" w:eastAsia="zh-CN"/>
        </w:rPr>
        <w:t>收入决算情况说明</w:t>
      </w:r>
    </w:p>
    <w:p>
      <w:pPr>
        <w:numPr>
          <w:ilvl w:val="0"/>
          <w:numId w:val="3"/>
        </w:numPr>
        <w:ind w:leftChars="0"/>
        <w:jc w:val="both"/>
        <w:rPr>
          <w:rFonts w:hint="default"/>
          <w:sz w:val="32"/>
          <w:szCs w:val="32"/>
          <w:lang w:val="en-US" w:eastAsia="zh-CN"/>
        </w:rPr>
      </w:pPr>
      <w:r>
        <w:rPr>
          <w:rFonts w:hint="eastAsia"/>
          <w:sz w:val="32"/>
          <w:szCs w:val="32"/>
          <w:lang w:val="en-US" w:eastAsia="zh-CN"/>
        </w:rPr>
        <w:t>支出决算情况说明</w:t>
      </w:r>
    </w:p>
    <w:p>
      <w:pPr>
        <w:numPr>
          <w:ilvl w:val="0"/>
          <w:numId w:val="3"/>
        </w:numPr>
        <w:ind w:leftChars="0"/>
        <w:jc w:val="both"/>
        <w:rPr>
          <w:rFonts w:hint="default"/>
          <w:sz w:val="32"/>
          <w:szCs w:val="32"/>
          <w:lang w:val="en-US" w:eastAsia="zh-CN"/>
        </w:rPr>
      </w:pPr>
      <w:r>
        <w:rPr>
          <w:rFonts w:hint="eastAsia"/>
          <w:sz w:val="32"/>
          <w:szCs w:val="32"/>
          <w:lang w:val="en-US" w:eastAsia="zh-CN"/>
        </w:rPr>
        <w:t>财政拨款收入支出决算总体情况说明</w:t>
      </w:r>
    </w:p>
    <w:p>
      <w:pPr>
        <w:numPr>
          <w:ilvl w:val="0"/>
          <w:numId w:val="3"/>
        </w:numPr>
        <w:ind w:leftChars="0"/>
        <w:jc w:val="both"/>
        <w:rPr>
          <w:rFonts w:hint="default"/>
          <w:sz w:val="32"/>
          <w:szCs w:val="32"/>
          <w:lang w:val="en-US" w:eastAsia="zh-CN"/>
        </w:rPr>
      </w:pPr>
      <w:r>
        <w:rPr>
          <w:rFonts w:hint="eastAsia"/>
          <w:sz w:val="32"/>
          <w:szCs w:val="32"/>
          <w:lang w:val="en-US" w:eastAsia="zh-CN"/>
        </w:rPr>
        <w:t>一般公共预算财政拨款支出决算情况说明</w:t>
      </w:r>
    </w:p>
    <w:p>
      <w:pPr>
        <w:numPr>
          <w:ilvl w:val="0"/>
          <w:numId w:val="3"/>
        </w:numPr>
        <w:ind w:leftChars="0"/>
        <w:jc w:val="both"/>
        <w:rPr>
          <w:rFonts w:hint="default"/>
          <w:sz w:val="32"/>
          <w:szCs w:val="32"/>
          <w:lang w:val="en-US" w:eastAsia="zh-CN"/>
        </w:rPr>
      </w:pPr>
      <w:r>
        <w:rPr>
          <w:rFonts w:hint="eastAsia"/>
          <w:sz w:val="32"/>
          <w:szCs w:val="32"/>
          <w:lang w:val="en-US" w:eastAsia="zh-CN"/>
        </w:rPr>
        <w:t>一般公共预算财政拨款基本支出决算情况说明</w:t>
      </w:r>
    </w:p>
    <w:p>
      <w:pPr>
        <w:numPr>
          <w:ilvl w:val="0"/>
          <w:numId w:val="3"/>
        </w:numPr>
        <w:ind w:leftChars="0"/>
        <w:jc w:val="both"/>
        <w:rPr>
          <w:rFonts w:hint="default"/>
          <w:sz w:val="32"/>
          <w:szCs w:val="32"/>
          <w:lang w:val="en-US" w:eastAsia="zh-CN"/>
        </w:rPr>
      </w:pPr>
      <w:r>
        <w:rPr>
          <w:rFonts w:hint="eastAsia"/>
          <w:sz w:val="32"/>
          <w:szCs w:val="32"/>
          <w:lang w:val="en-US" w:eastAsia="zh-CN"/>
        </w:rPr>
        <w:t>一般公共预算财政拨款“三公”经费支出决算情况说明</w:t>
      </w:r>
    </w:p>
    <w:p>
      <w:pPr>
        <w:numPr>
          <w:ilvl w:val="0"/>
          <w:numId w:val="3"/>
        </w:numPr>
        <w:ind w:leftChars="0"/>
        <w:jc w:val="both"/>
        <w:rPr>
          <w:rFonts w:hint="default"/>
          <w:sz w:val="32"/>
          <w:szCs w:val="32"/>
          <w:lang w:val="en-US" w:eastAsia="zh-CN"/>
        </w:rPr>
      </w:pPr>
      <w:r>
        <w:rPr>
          <w:rFonts w:hint="eastAsia"/>
          <w:sz w:val="32"/>
          <w:szCs w:val="32"/>
          <w:lang w:val="en-US" w:eastAsia="zh-CN"/>
        </w:rPr>
        <w:t>机关运行经费支出说明</w:t>
      </w:r>
    </w:p>
    <w:p>
      <w:pPr>
        <w:numPr>
          <w:ilvl w:val="0"/>
          <w:numId w:val="3"/>
        </w:numPr>
        <w:ind w:leftChars="0"/>
        <w:jc w:val="both"/>
        <w:rPr>
          <w:rFonts w:hint="default"/>
          <w:sz w:val="32"/>
          <w:szCs w:val="32"/>
          <w:lang w:val="en-US" w:eastAsia="zh-CN"/>
        </w:rPr>
      </w:pPr>
      <w:r>
        <w:rPr>
          <w:rFonts w:hint="eastAsia"/>
          <w:sz w:val="32"/>
          <w:szCs w:val="32"/>
          <w:lang w:val="en-US" w:eastAsia="zh-CN"/>
        </w:rPr>
        <w:t>政府采购支出说明</w:t>
      </w:r>
    </w:p>
    <w:p>
      <w:pPr>
        <w:numPr>
          <w:ilvl w:val="0"/>
          <w:numId w:val="3"/>
        </w:numPr>
        <w:ind w:leftChars="0"/>
        <w:jc w:val="both"/>
        <w:rPr>
          <w:rFonts w:hint="default"/>
          <w:sz w:val="32"/>
          <w:szCs w:val="32"/>
          <w:lang w:val="en-US" w:eastAsia="zh-CN"/>
        </w:rPr>
      </w:pPr>
      <w:r>
        <w:rPr>
          <w:rFonts w:hint="eastAsia"/>
          <w:sz w:val="32"/>
          <w:szCs w:val="32"/>
          <w:lang w:val="en-US" w:eastAsia="zh-CN"/>
        </w:rPr>
        <w:t>国有资产占用情况说明</w:t>
      </w:r>
    </w:p>
    <w:p>
      <w:pPr>
        <w:numPr>
          <w:ilvl w:val="0"/>
          <w:numId w:val="3"/>
        </w:numPr>
        <w:ind w:leftChars="0"/>
        <w:jc w:val="both"/>
        <w:rPr>
          <w:rFonts w:hint="default"/>
          <w:sz w:val="32"/>
          <w:szCs w:val="32"/>
          <w:lang w:val="en-US" w:eastAsia="zh-CN"/>
        </w:rPr>
      </w:pPr>
      <w:r>
        <w:rPr>
          <w:rFonts w:hint="eastAsia"/>
          <w:sz w:val="32"/>
          <w:szCs w:val="32"/>
          <w:lang w:val="en-US" w:eastAsia="zh-CN"/>
        </w:rPr>
        <w:t>预算绩效情况说明</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 xml:space="preserve"> 名词解释</w:t>
      </w:r>
    </w:p>
    <w:p>
      <w:pPr>
        <w:numPr>
          <w:ilvl w:val="0"/>
          <w:numId w:val="1"/>
        </w:numPr>
        <w:ind w:left="0" w:leftChars="0" w:firstLine="0" w:firstLineChars="0"/>
        <w:jc w:val="both"/>
        <w:rPr>
          <w:rFonts w:hint="default"/>
          <w:sz w:val="32"/>
          <w:szCs w:val="32"/>
          <w:lang w:val="en-US" w:eastAsia="zh-CN"/>
        </w:rPr>
      </w:pPr>
      <w:r>
        <w:rPr>
          <w:rFonts w:hint="eastAsia"/>
          <w:sz w:val="32"/>
          <w:szCs w:val="32"/>
          <w:lang w:val="en-US" w:eastAsia="zh-CN"/>
        </w:rPr>
        <w:t xml:space="preserve">  附件</w:t>
      </w: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ind w:firstLine="1600" w:firstLineChars="500"/>
        <w:jc w:val="both"/>
        <w:rPr>
          <w:rFonts w:hint="eastAsia"/>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eastAsia"/>
          <w:b/>
          <w:bCs/>
          <w:sz w:val="32"/>
          <w:szCs w:val="32"/>
          <w:lang w:val="en-US" w:eastAsia="zh-CN"/>
        </w:rPr>
      </w:pPr>
      <w:r>
        <w:rPr>
          <w:rFonts w:hint="eastAsia"/>
          <w:b/>
          <w:bCs/>
          <w:sz w:val="32"/>
          <w:szCs w:val="32"/>
          <w:lang w:val="en-US" w:eastAsia="zh-CN"/>
        </w:rPr>
        <w:t>第一部分</w:t>
      </w:r>
    </w:p>
    <w:p>
      <w:pPr>
        <w:numPr>
          <w:ilvl w:val="0"/>
          <w:numId w:val="0"/>
        </w:numPr>
        <w:jc w:val="both"/>
        <w:rPr>
          <w:rFonts w:hint="eastAsia"/>
          <w:b/>
          <w:bCs/>
          <w:sz w:val="32"/>
          <w:szCs w:val="32"/>
          <w:lang w:val="en-US" w:eastAsia="zh-CN"/>
        </w:rPr>
      </w:pPr>
      <w:r>
        <w:rPr>
          <w:rFonts w:hint="eastAsia"/>
          <w:b/>
          <w:bCs/>
          <w:sz w:val="32"/>
          <w:szCs w:val="32"/>
          <w:lang w:val="en-US" w:eastAsia="zh-CN"/>
        </w:rPr>
        <w:t>黄南藏族自治州泽库县消防救援大队概况</w:t>
      </w:r>
    </w:p>
    <w:p>
      <w:pPr>
        <w:numPr>
          <w:ilvl w:val="0"/>
          <w:numId w:val="0"/>
        </w:numPr>
        <w:jc w:val="both"/>
        <w:rPr>
          <w:rFonts w:hint="eastAsia"/>
          <w:sz w:val="32"/>
          <w:szCs w:val="32"/>
          <w:lang w:val="en-US" w:eastAsia="zh-CN"/>
        </w:rPr>
      </w:pPr>
    </w:p>
    <w:p>
      <w:pPr>
        <w:numPr>
          <w:ilvl w:val="0"/>
          <w:numId w:val="4"/>
        </w:numPr>
        <w:jc w:val="both"/>
        <w:rPr>
          <w:rFonts w:hint="eastAsia"/>
          <w:b/>
          <w:bCs/>
          <w:sz w:val="32"/>
          <w:szCs w:val="32"/>
          <w:lang w:val="en-US" w:eastAsia="zh-CN"/>
        </w:rPr>
      </w:pPr>
      <w:r>
        <w:rPr>
          <w:rFonts w:hint="eastAsia"/>
          <w:b/>
          <w:bCs/>
          <w:sz w:val="32"/>
          <w:szCs w:val="32"/>
          <w:lang w:val="en-US" w:eastAsia="zh-CN"/>
        </w:rPr>
        <w:t>主要职责</w:t>
      </w:r>
    </w:p>
    <w:p>
      <w:pPr>
        <w:numPr>
          <w:ilvl w:val="0"/>
          <w:numId w:val="5"/>
        </w:numPr>
        <w:ind w:firstLine="640" w:firstLineChars="200"/>
        <w:jc w:val="both"/>
        <w:rPr>
          <w:rFonts w:hint="eastAsia"/>
          <w:sz w:val="32"/>
          <w:szCs w:val="32"/>
          <w:lang w:val="en-US" w:eastAsia="zh-CN"/>
        </w:rPr>
      </w:pPr>
      <w:r>
        <w:rPr>
          <w:rFonts w:hint="eastAsia"/>
          <w:sz w:val="32"/>
          <w:szCs w:val="32"/>
          <w:lang w:val="en-US" w:eastAsia="zh-CN"/>
        </w:rPr>
        <w:t>承担城乡综合性消防救援工作，负责指挥调度相关灾害事故救援行动，承担重要会议、大型活动消防安全保卫工作。</w:t>
      </w:r>
    </w:p>
    <w:p>
      <w:pPr>
        <w:numPr>
          <w:ilvl w:val="0"/>
          <w:numId w:val="5"/>
        </w:numPr>
        <w:ind w:firstLine="640" w:firstLineChars="200"/>
        <w:jc w:val="both"/>
        <w:rPr>
          <w:rFonts w:hint="default"/>
          <w:sz w:val="32"/>
          <w:szCs w:val="32"/>
          <w:lang w:val="en-US" w:eastAsia="zh-CN"/>
        </w:rPr>
      </w:pPr>
      <w:r>
        <w:rPr>
          <w:rFonts w:hint="eastAsia"/>
          <w:sz w:val="32"/>
          <w:szCs w:val="32"/>
          <w:lang w:val="en-US" w:eastAsia="zh-CN"/>
        </w:rPr>
        <w:t>承担火灾预防、消防监督执法以及火灾事故调查处理相关工作，依法行使消防安全综合监管职能，推动落实消防安全责任制。</w:t>
      </w:r>
    </w:p>
    <w:p>
      <w:pPr>
        <w:numPr>
          <w:ilvl w:val="0"/>
          <w:numId w:val="5"/>
        </w:numPr>
        <w:ind w:firstLine="640" w:firstLineChars="200"/>
        <w:jc w:val="both"/>
        <w:rPr>
          <w:rFonts w:hint="default"/>
          <w:sz w:val="32"/>
          <w:szCs w:val="32"/>
          <w:lang w:val="en-US" w:eastAsia="zh-CN"/>
        </w:rPr>
      </w:pPr>
      <w:r>
        <w:rPr>
          <w:rFonts w:hint="eastAsia"/>
          <w:sz w:val="32"/>
          <w:szCs w:val="32"/>
          <w:lang w:val="en-US" w:eastAsia="zh-CN"/>
        </w:rPr>
        <w:t>参与拟订消防专项规划，参与起草地方性消防法规、规章草案并监督实施。</w:t>
      </w:r>
    </w:p>
    <w:p>
      <w:pPr>
        <w:numPr>
          <w:ilvl w:val="0"/>
          <w:numId w:val="5"/>
        </w:numPr>
        <w:ind w:firstLine="640" w:firstLineChars="200"/>
        <w:jc w:val="both"/>
        <w:rPr>
          <w:rFonts w:hint="default"/>
          <w:sz w:val="32"/>
          <w:szCs w:val="32"/>
          <w:lang w:val="en-US" w:eastAsia="zh-CN"/>
        </w:rPr>
      </w:pPr>
      <w:r>
        <w:rPr>
          <w:rFonts w:hint="eastAsia"/>
          <w:sz w:val="32"/>
          <w:szCs w:val="32"/>
          <w:lang w:val="en-US" w:eastAsia="zh-CN"/>
        </w:rPr>
        <w:t>负责消防救援队伍综合性消防救援预案编制、战术研究和执勤备战、训练演练等工作。</w:t>
      </w:r>
    </w:p>
    <w:p>
      <w:pPr>
        <w:numPr>
          <w:ilvl w:val="0"/>
          <w:numId w:val="5"/>
        </w:numPr>
        <w:ind w:firstLine="640" w:firstLineChars="200"/>
        <w:jc w:val="both"/>
        <w:rPr>
          <w:rFonts w:hint="default"/>
          <w:sz w:val="32"/>
          <w:szCs w:val="32"/>
          <w:lang w:val="en-US" w:eastAsia="zh-CN"/>
        </w:rPr>
      </w:pPr>
      <w:r>
        <w:rPr>
          <w:rFonts w:hint="eastAsia"/>
          <w:sz w:val="32"/>
          <w:szCs w:val="32"/>
          <w:lang w:val="en-US" w:eastAsia="zh-CN"/>
        </w:rPr>
        <w:t>负责消防救援信息化和应急通信建设，承担综合性消防救援行动应急通信保障工作。</w:t>
      </w:r>
    </w:p>
    <w:p>
      <w:pPr>
        <w:numPr>
          <w:ilvl w:val="0"/>
          <w:numId w:val="5"/>
        </w:numPr>
        <w:ind w:firstLine="640" w:firstLineChars="200"/>
        <w:jc w:val="both"/>
        <w:rPr>
          <w:rFonts w:hint="default"/>
          <w:sz w:val="32"/>
          <w:szCs w:val="32"/>
          <w:lang w:val="en-US" w:eastAsia="zh-CN"/>
        </w:rPr>
      </w:pPr>
      <w:r>
        <w:rPr>
          <w:rFonts w:hint="eastAsia"/>
          <w:sz w:val="32"/>
          <w:szCs w:val="32"/>
          <w:lang w:val="en-US" w:eastAsia="zh-CN"/>
        </w:rPr>
        <w:t>负责消防安全宣传教育，组织指导社会消防力量建设。</w:t>
      </w:r>
    </w:p>
    <w:p>
      <w:pPr>
        <w:numPr>
          <w:ilvl w:val="0"/>
          <w:numId w:val="5"/>
        </w:numPr>
        <w:ind w:firstLine="640" w:firstLineChars="200"/>
        <w:jc w:val="both"/>
        <w:rPr>
          <w:rFonts w:hint="default"/>
          <w:sz w:val="32"/>
          <w:szCs w:val="32"/>
          <w:lang w:val="en-US" w:eastAsia="zh-CN"/>
        </w:rPr>
      </w:pPr>
      <w:r>
        <w:rPr>
          <w:rFonts w:hint="eastAsia"/>
          <w:sz w:val="32"/>
          <w:szCs w:val="32"/>
          <w:lang w:val="en-US" w:eastAsia="zh-CN"/>
        </w:rPr>
        <w:t>负责消防应急救援专业队伍规划、建设与调度指挥，参与组织协调动员各类社会救援力量参加救援任务。</w:t>
      </w:r>
    </w:p>
    <w:p>
      <w:pPr>
        <w:numPr>
          <w:ilvl w:val="0"/>
          <w:numId w:val="5"/>
        </w:numPr>
        <w:ind w:firstLine="640" w:firstLineChars="200"/>
        <w:jc w:val="both"/>
        <w:rPr>
          <w:rFonts w:hint="default"/>
          <w:sz w:val="32"/>
          <w:szCs w:val="32"/>
          <w:lang w:val="en-US" w:eastAsia="zh-CN"/>
        </w:rPr>
      </w:pPr>
      <w:r>
        <w:rPr>
          <w:rFonts w:hint="eastAsia"/>
          <w:sz w:val="32"/>
          <w:szCs w:val="32"/>
          <w:lang w:val="en-US" w:eastAsia="zh-CN"/>
        </w:rPr>
        <w:t>负责消防救援队伍建设与管理。</w:t>
      </w:r>
    </w:p>
    <w:p>
      <w:pPr>
        <w:numPr>
          <w:ilvl w:val="0"/>
          <w:numId w:val="5"/>
        </w:numPr>
        <w:ind w:firstLine="640" w:firstLineChars="200"/>
        <w:jc w:val="both"/>
        <w:rPr>
          <w:rFonts w:hint="default"/>
          <w:sz w:val="32"/>
          <w:szCs w:val="32"/>
          <w:lang w:val="en-US" w:eastAsia="zh-CN"/>
        </w:rPr>
      </w:pPr>
      <w:r>
        <w:rPr>
          <w:rFonts w:hint="eastAsia"/>
          <w:sz w:val="32"/>
          <w:szCs w:val="32"/>
          <w:lang w:val="en-US" w:eastAsia="zh-CN"/>
        </w:rPr>
        <w:t>完成应急管理部和所在省、州、县党委政府交办的相关任务。</w:t>
      </w:r>
    </w:p>
    <w:p>
      <w:pPr>
        <w:numPr>
          <w:ilvl w:val="0"/>
          <w:numId w:val="0"/>
        </w:numPr>
        <w:jc w:val="both"/>
        <w:rPr>
          <w:rFonts w:hint="eastAsia"/>
          <w:sz w:val="32"/>
          <w:szCs w:val="32"/>
          <w:lang w:val="en-US" w:eastAsia="zh-CN"/>
        </w:rPr>
      </w:pPr>
    </w:p>
    <w:p>
      <w:pPr>
        <w:numPr>
          <w:ilvl w:val="0"/>
          <w:numId w:val="0"/>
        </w:numPr>
        <w:jc w:val="both"/>
        <w:rPr>
          <w:rFonts w:hint="eastAsia"/>
          <w:sz w:val="32"/>
          <w:szCs w:val="32"/>
          <w:lang w:val="en-US" w:eastAsia="zh-CN"/>
        </w:rPr>
      </w:pPr>
    </w:p>
    <w:p>
      <w:pPr>
        <w:numPr>
          <w:ilvl w:val="0"/>
          <w:numId w:val="0"/>
        </w:numPr>
        <w:jc w:val="both"/>
        <w:rPr>
          <w:rFonts w:hint="eastAsia"/>
          <w:b/>
          <w:bCs/>
          <w:sz w:val="32"/>
          <w:szCs w:val="32"/>
          <w:lang w:val="en-US" w:eastAsia="zh-CN"/>
        </w:rPr>
      </w:pPr>
      <w:r>
        <w:rPr>
          <w:rFonts w:hint="eastAsia"/>
          <w:b/>
          <w:bCs/>
          <w:sz w:val="32"/>
          <w:szCs w:val="32"/>
          <w:lang w:val="en-US" w:eastAsia="zh-CN"/>
        </w:rPr>
        <w:t>第二部分</w:t>
      </w:r>
    </w:p>
    <w:p>
      <w:pPr>
        <w:numPr>
          <w:ilvl w:val="0"/>
          <w:numId w:val="0"/>
        </w:numPr>
        <w:jc w:val="both"/>
        <w:rPr>
          <w:rFonts w:hint="eastAsia"/>
          <w:sz w:val="32"/>
          <w:szCs w:val="32"/>
          <w:lang w:val="en-US" w:eastAsia="zh-CN"/>
        </w:rPr>
      </w:pPr>
      <w:r>
        <w:rPr>
          <w:rFonts w:hint="eastAsia"/>
          <w:b/>
          <w:bCs/>
          <w:sz w:val="32"/>
          <w:szCs w:val="32"/>
          <w:lang w:val="en-US" w:eastAsia="zh-CN"/>
        </w:rPr>
        <w:t>黄南藏族自治州泽库县消防救援大队2021年度部门决算表</w:t>
      </w:r>
    </w:p>
    <w:p>
      <w:pPr>
        <w:numPr>
          <w:ilvl w:val="0"/>
          <w:numId w:val="0"/>
        </w:numPr>
        <w:jc w:val="both"/>
        <w:rPr>
          <w:rFonts w:hint="eastAsia"/>
          <w:sz w:val="32"/>
          <w:szCs w:val="32"/>
          <w:lang w:val="en-US" w:eastAsia="zh-CN"/>
        </w:rPr>
      </w:pPr>
      <w:r>
        <w:rPr>
          <w:rFonts w:hint="eastAsia"/>
          <w:sz w:val="32"/>
          <w:szCs w:val="32"/>
          <w:lang w:val="en-US" w:eastAsia="zh-CN"/>
        </w:rPr>
        <w:t>见附件。</w:t>
      </w:r>
    </w:p>
    <w:p>
      <w:pPr>
        <w:numPr>
          <w:ilvl w:val="0"/>
          <w:numId w:val="0"/>
        </w:numPr>
        <w:jc w:val="both"/>
        <w:rPr>
          <w:rFonts w:hint="eastAsia"/>
          <w:b/>
          <w:bCs/>
          <w:sz w:val="32"/>
          <w:szCs w:val="32"/>
          <w:lang w:val="en-US" w:eastAsia="zh-CN"/>
        </w:rPr>
      </w:pPr>
      <w:r>
        <w:rPr>
          <w:rFonts w:hint="eastAsia"/>
          <w:b/>
          <w:bCs/>
          <w:sz w:val="32"/>
          <w:szCs w:val="32"/>
          <w:lang w:val="en-US" w:eastAsia="zh-CN"/>
        </w:rPr>
        <w:t>第三部分</w:t>
      </w:r>
    </w:p>
    <w:p>
      <w:pPr>
        <w:numPr>
          <w:ilvl w:val="0"/>
          <w:numId w:val="0"/>
        </w:numPr>
        <w:jc w:val="both"/>
        <w:rPr>
          <w:rFonts w:hint="eastAsia"/>
          <w:b/>
          <w:bCs/>
          <w:sz w:val="32"/>
          <w:szCs w:val="32"/>
          <w:lang w:val="en-US" w:eastAsia="zh-CN"/>
        </w:rPr>
      </w:pPr>
      <w:r>
        <w:rPr>
          <w:rFonts w:hint="eastAsia"/>
          <w:b/>
          <w:bCs/>
          <w:sz w:val="32"/>
          <w:szCs w:val="32"/>
          <w:lang w:val="en-US" w:eastAsia="zh-CN"/>
        </w:rPr>
        <w:t>黄南藏族自治州泽库县消防救援大队2021年部门决算情况说明</w:t>
      </w:r>
    </w:p>
    <w:p>
      <w:pPr>
        <w:numPr>
          <w:ilvl w:val="0"/>
          <w:numId w:val="0"/>
        </w:numPr>
        <w:ind w:firstLine="643" w:firstLineChars="200"/>
        <w:jc w:val="both"/>
        <w:rPr>
          <w:rFonts w:hint="eastAsia"/>
          <w:b/>
          <w:bCs/>
          <w:sz w:val="32"/>
          <w:szCs w:val="32"/>
          <w:lang w:val="en-US" w:eastAsia="zh-CN"/>
        </w:rPr>
      </w:pPr>
      <w:r>
        <w:rPr>
          <w:rFonts w:hint="eastAsia"/>
          <w:b/>
          <w:bCs/>
          <w:sz w:val="32"/>
          <w:szCs w:val="32"/>
          <w:lang w:val="en-US" w:eastAsia="zh-CN"/>
        </w:rPr>
        <w:t>一、收入支出决算总体情况说明</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 xml:space="preserve">泽库县消防救援大队本级2021年收、支总计398.2万元。其中一般公共预算拨款收入37.69万元，其他收入298.85万元，上年结转61.66万元，与2020年度相比，收支总计各增加133.63万元，增长原因为：2021年度开设中央零余额账户，下拨中央零余额额度，招收专职队员，相关工资、伙食经费增加。   </w:t>
      </w:r>
    </w:p>
    <w:p>
      <w:pPr>
        <w:numPr>
          <w:ilvl w:val="0"/>
          <w:numId w:val="0"/>
        </w:numPr>
        <w:ind w:firstLine="643" w:firstLineChars="200"/>
        <w:jc w:val="both"/>
        <w:rPr>
          <w:rFonts w:hint="eastAsia"/>
          <w:b/>
          <w:bCs/>
          <w:sz w:val="32"/>
          <w:szCs w:val="32"/>
          <w:lang w:val="en-US" w:eastAsia="zh-CN"/>
        </w:rPr>
      </w:pPr>
      <w:r>
        <w:rPr>
          <w:rFonts w:hint="eastAsia"/>
          <w:b/>
          <w:bCs/>
          <w:sz w:val="32"/>
          <w:szCs w:val="32"/>
          <w:lang w:val="en-US" w:eastAsia="zh-CN"/>
        </w:rPr>
        <w:t>二、收入决算情况说明</w:t>
      </w:r>
    </w:p>
    <w:p>
      <w:pPr>
        <w:numPr>
          <w:ilvl w:val="0"/>
          <w:numId w:val="0"/>
        </w:numPr>
        <w:ind w:leftChars="0" w:firstLine="640" w:firstLineChars="200"/>
        <w:jc w:val="both"/>
        <w:rPr>
          <w:rFonts w:hint="eastAsia"/>
          <w:sz w:val="32"/>
          <w:szCs w:val="32"/>
          <w:lang w:val="en-US" w:eastAsia="zh-CN"/>
        </w:rPr>
      </w:pPr>
      <w:r>
        <w:rPr>
          <w:rFonts w:hint="eastAsia"/>
          <w:sz w:val="32"/>
          <w:szCs w:val="32"/>
          <w:lang w:val="en-US" w:eastAsia="zh-CN"/>
        </w:rPr>
        <w:t>本年收入合计336.54万元，其中，财政拨款收入37.69万元，占比11.2%；其他收入298.85万元，占比88.8%。</w:t>
      </w:r>
    </w:p>
    <w:p>
      <w:pPr>
        <w:numPr>
          <w:ilvl w:val="0"/>
          <w:numId w:val="0"/>
        </w:numPr>
        <w:ind w:leftChars="0" w:firstLine="643" w:firstLineChars="200"/>
        <w:jc w:val="both"/>
        <w:rPr>
          <w:rFonts w:hint="eastAsia"/>
          <w:b/>
          <w:bCs/>
          <w:sz w:val="32"/>
          <w:szCs w:val="32"/>
          <w:lang w:val="en-US" w:eastAsia="zh-CN"/>
        </w:rPr>
      </w:pPr>
      <w:r>
        <w:rPr>
          <w:rFonts w:hint="eastAsia"/>
          <w:b/>
          <w:bCs/>
          <w:sz w:val="32"/>
          <w:szCs w:val="32"/>
          <w:lang w:val="en-US" w:eastAsia="zh-CN"/>
        </w:rPr>
        <w:t>三、支出决算情况说明</w:t>
      </w:r>
    </w:p>
    <w:p>
      <w:pPr>
        <w:numPr>
          <w:ilvl w:val="0"/>
          <w:numId w:val="0"/>
        </w:numPr>
        <w:ind w:leftChars="0" w:firstLine="640" w:firstLineChars="200"/>
        <w:jc w:val="both"/>
        <w:rPr>
          <w:rFonts w:hint="eastAsia"/>
          <w:sz w:val="32"/>
          <w:szCs w:val="32"/>
          <w:lang w:val="en-US" w:eastAsia="zh-CN"/>
        </w:rPr>
      </w:pPr>
      <w:r>
        <w:rPr>
          <w:rFonts w:hint="eastAsia"/>
          <w:sz w:val="32"/>
          <w:szCs w:val="32"/>
          <w:lang w:val="en-US" w:eastAsia="zh-CN"/>
        </w:rPr>
        <w:t>本年支出合计325.79万元，其中：基本支出293.47万元，占比90.08%；项目支出32.32万元，占比9.92%。</w:t>
      </w:r>
    </w:p>
    <w:p>
      <w:pPr>
        <w:numPr>
          <w:ilvl w:val="0"/>
          <w:numId w:val="0"/>
        </w:numPr>
        <w:ind w:leftChars="0" w:firstLine="643" w:firstLineChars="200"/>
        <w:jc w:val="both"/>
        <w:rPr>
          <w:rFonts w:hint="eastAsia"/>
          <w:b/>
          <w:bCs/>
          <w:sz w:val="32"/>
          <w:szCs w:val="32"/>
          <w:lang w:val="en-US" w:eastAsia="zh-CN"/>
        </w:rPr>
      </w:pPr>
      <w:r>
        <w:rPr>
          <w:rFonts w:hint="eastAsia"/>
          <w:b/>
          <w:bCs/>
          <w:sz w:val="32"/>
          <w:szCs w:val="32"/>
          <w:lang w:val="en-US" w:eastAsia="zh-CN"/>
        </w:rPr>
        <w:t>四、财政拨款收入支出决算总体情况说明</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 xml:space="preserve">2021年度财政拨款收、支总计398.2万元，与2020年度相比财政拨款收、支总计各增加133.63万元，增长，主要原因为2021年度开设中央零余额账户，下拨中央零余额额度。招收专职队员，相关工资、伙食经费增加。   </w:t>
      </w:r>
    </w:p>
    <w:p>
      <w:pPr>
        <w:numPr>
          <w:ilvl w:val="0"/>
          <w:numId w:val="6"/>
        </w:numPr>
        <w:ind w:left="640" w:leftChars="0" w:firstLine="0" w:firstLineChars="0"/>
        <w:jc w:val="both"/>
        <w:rPr>
          <w:rFonts w:hint="eastAsia"/>
          <w:b/>
          <w:bCs/>
          <w:sz w:val="32"/>
          <w:szCs w:val="32"/>
          <w:lang w:val="en-US" w:eastAsia="zh-CN"/>
        </w:rPr>
      </w:pPr>
      <w:r>
        <w:rPr>
          <w:rFonts w:hint="eastAsia"/>
          <w:b/>
          <w:bCs/>
          <w:sz w:val="32"/>
          <w:szCs w:val="32"/>
          <w:lang w:val="en-US" w:eastAsia="zh-CN"/>
        </w:rPr>
        <w:t>一般公共预算财政拨款支出决算情况说明</w:t>
      </w:r>
    </w:p>
    <w:p>
      <w:pPr>
        <w:numPr>
          <w:ilvl w:val="0"/>
          <w:numId w:val="7"/>
        </w:numPr>
        <w:ind w:left="640" w:leftChars="0"/>
        <w:jc w:val="both"/>
        <w:rPr>
          <w:rFonts w:hint="eastAsia"/>
          <w:b/>
          <w:bCs/>
          <w:sz w:val="32"/>
          <w:szCs w:val="32"/>
          <w:lang w:val="en-US" w:eastAsia="zh-CN"/>
        </w:rPr>
      </w:pPr>
      <w:r>
        <w:rPr>
          <w:rFonts w:hint="eastAsia"/>
          <w:b/>
          <w:bCs/>
          <w:sz w:val="32"/>
          <w:szCs w:val="32"/>
          <w:lang w:val="en-US" w:eastAsia="zh-CN"/>
        </w:rPr>
        <w:t>财政拨款支出决算总体情况</w:t>
      </w:r>
    </w:p>
    <w:p>
      <w:pPr>
        <w:numPr>
          <w:ilvl w:val="0"/>
          <w:numId w:val="0"/>
        </w:numPr>
        <w:ind w:firstLine="640"/>
        <w:jc w:val="both"/>
        <w:rPr>
          <w:rFonts w:hint="eastAsia"/>
          <w:sz w:val="32"/>
          <w:szCs w:val="32"/>
          <w:lang w:val="en-US" w:eastAsia="zh-CN"/>
        </w:rPr>
      </w:pPr>
      <w:r>
        <w:rPr>
          <w:rFonts w:hint="eastAsia"/>
          <w:sz w:val="32"/>
          <w:szCs w:val="32"/>
          <w:lang w:val="en-US" w:eastAsia="zh-CN"/>
        </w:rPr>
        <w:t>2021年度财政拨款支出325.79万元，占本年支出的。与2020年度相比，财政拨款支出增加133.63万元，主要原因是：2021年度开设中央零余额账户，下拨中央零余额额度。招收专职队员，相关工资、伙食经费增加。</w:t>
      </w:r>
    </w:p>
    <w:p>
      <w:pPr>
        <w:numPr>
          <w:ilvl w:val="0"/>
          <w:numId w:val="7"/>
        </w:numPr>
        <w:ind w:left="640" w:leftChars="0" w:firstLine="0" w:firstLineChars="0"/>
        <w:jc w:val="both"/>
        <w:rPr>
          <w:rFonts w:hint="eastAsia"/>
          <w:b/>
          <w:bCs/>
          <w:sz w:val="32"/>
          <w:szCs w:val="32"/>
          <w:lang w:val="en-US" w:eastAsia="zh-CN"/>
        </w:rPr>
      </w:pPr>
      <w:r>
        <w:rPr>
          <w:rFonts w:hint="eastAsia"/>
          <w:b/>
          <w:bCs/>
          <w:sz w:val="32"/>
          <w:szCs w:val="32"/>
          <w:lang w:val="en-US" w:eastAsia="zh-CN"/>
        </w:rPr>
        <w:t>财政拨款支出决算结构情况</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2021年度财政拨款支出万元，只要用于以下方面：灾害防治及应急管理（类）支出325.79万元，占比100%。</w:t>
      </w:r>
    </w:p>
    <w:p>
      <w:pPr>
        <w:numPr>
          <w:ilvl w:val="0"/>
          <w:numId w:val="7"/>
        </w:numPr>
        <w:ind w:left="640" w:leftChars="0" w:firstLine="0" w:firstLineChars="0"/>
        <w:jc w:val="both"/>
        <w:rPr>
          <w:rFonts w:hint="eastAsia"/>
          <w:b/>
          <w:bCs/>
          <w:sz w:val="32"/>
          <w:szCs w:val="32"/>
          <w:lang w:val="en-US" w:eastAsia="zh-CN"/>
        </w:rPr>
      </w:pPr>
      <w:r>
        <w:rPr>
          <w:rFonts w:hint="eastAsia"/>
          <w:b/>
          <w:bCs/>
          <w:sz w:val="32"/>
          <w:szCs w:val="32"/>
          <w:lang w:val="en-US" w:eastAsia="zh-CN"/>
        </w:rPr>
        <w:t>财政拨款支出决算具体情况</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2021年度财政拨款支出年初预算为97.72万元，年末财政拨款结转和结余61.66万元，支出决算为398.2万元，原因为2021年度开设中央零余额账户，下拨中央零余额额度。招收专职队员，相关工资、伙食经费增加。</w:t>
      </w:r>
    </w:p>
    <w:p>
      <w:pPr>
        <w:numPr>
          <w:ilvl w:val="0"/>
          <w:numId w:val="6"/>
        </w:numPr>
        <w:ind w:left="640" w:leftChars="0" w:firstLine="0" w:firstLineChars="0"/>
        <w:jc w:val="both"/>
        <w:rPr>
          <w:rFonts w:hint="eastAsia"/>
          <w:b/>
          <w:bCs/>
          <w:sz w:val="32"/>
          <w:szCs w:val="32"/>
          <w:lang w:val="en-US" w:eastAsia="zh-CN"/>
        </w:rPr>
      </w:pPr>
      <w:r>
        <w:rPr>
          <w:rFonts w:hint="eastAsia"/>
          <w:b/>
          <w:bCs/>
          <w:sz w:val="32"/>
          <w:szCs w:val="32"/>
          <w:lang w:val="en-US" w:eastAsia="zh-CN"/>
        </w:rPr>
        <w:t>一般公共预算财政拨款基本支出决算情况说明</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2021年度财政拨款基本支出为179.25万元，其中：公用经费万元，主要包括办公费、印刷费、咨询费、手续费、水费、电费、邮电费、取暖费、物业管理费、差旅费、维修（护）费、租赁费、会议费、培训费、公务接待费、专用材料费、被装购置费、专用燃料费、劳务费、委托业务费、福利费、公务用车运行维护费、其他交通费、其他商品和服务支出、办公设备购置、专用设备购置、信息网络及软件购置更新、公务用车购置。</w:t>
      </w:r>
    </w:p>
    <w:p>
      <w:pPr>
        <w:numPr>
          <w:ilvl w:val="0"/>
          <w:numId w:val="6"/>
        </w:numPr>
        <w:ind w:left="640" w:leftChars="0" w:firstLine="0" w:firstLineChars="0"/>
        <w:jc w:val="both"/>
        <w:rPr>
          <w:rFonts w:hint="default"/>
          <w:b/>
          <w:bCs/>
          <w:sz w:val="32"/>
          <w:szCs w:val="32"/>
          <w:lang w:val="en-US" w:eastAsia="zh-CN"/>
        </w:rPr>
      </w:pPr>
      <w:r>
        <w:rPr>
          <w:rFonts w:hint="eastAsia"/>
          <w:b/>
          <w:bCs/>
          <w:sz w:val="32"/>
          <w:szCs w:val="32"/>
          <w:lang w:val="en-US" w:eastAsia="zh-CN"/>
        </w:rPr>
        <w:t>一般公共预算财政拨款“三公”经费支出决算情况</w:t>
      </w:r>
    </w:p>
    <w:p>
      <w:pPr>
        <w:numPr>
          <w:ilvl w:val="0"/>
          <w:numId w:val="0"/>
        </w:numPr>
        <w:jc w:val="both"/>
        <w:rPr>
          <w:rFonts w:hint="eastAsia"/>
          <w:b/>
          <w:bCs/>
          <w:sz w:val="32"/>
          <w:szCs w:val="32"/>
          <w:lang w:val="en-US" w:eastAsia="zh-CN"/>
        </w:rPr>
      </w:pPr>
      <w:r>
        <w:rPr>
          <w:rFonts w:hint="eastAsia"/>
          <w:b/>
          <w:bCs/>
          <w:sz w:val="32"/>
          <w:szCs w:val="32"/>
          <w:lang w:val="en-US" w:eastAsia="zh-CN"/>
        </w:rPr>
        <w:t>说明</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2021年度“三公”经费财政拨款支出未安排预算。</w:t>
      </w:r>
    </w:p>
    <w:p>
      <w:pPr>
        <w:numPr>
          <w:ilvl w:val="0"/>
          <w:numId w:val="6"/>
        </w:numPr>
        <w:ind w:left="640" w:leftChars="0" w:firstLine="0" w:firstLineChars="0"/>
        <w:jc w:val="both"/>
        <w:rPr>
          <w:rFonts w:hint="eastAsia"/>
          <w:b/>
          <w:bCs/>
          <w:sz w:val="32"/>
          <w:szCs w:val="32"/>
          <w:lang w:val="en-US" w:eastAsia="zh-CN"/>
        </w:rPr>
      </w:pPr>
      <w:r>
        <w:rPr>
          <w:rFonts w:hint="eastAsia"/>
          <w:b/>
          <w:bCs/>
          <w:sz w:val="32"/>
          <w:szCs w:val="32"/>
          <w:lang w:val="en-US" w:eastAsia="zh-CN"/>
        </w:rPr>
        <w:t>机关运行经费支出说明</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泽库县消防救援大队本级2021年无机关运行经费。</w:t>
      </w:r>
    </w:p>
    <w:p>
      <w:pPr>
        <w:numPr>
          <w:ilvl w:val="0"/>
          <w:numId w:val="6"/>
        </w:numPr>
        <w:ind w:left="640" w:leftChars="0" w:firstLine="0" w:firstLineChars="0"/>
        <w:jc w:val="both"/>
        <w:rPr>
          <w:rFonts w:hint="eastAsia"/>
          <w:b/>
          <w:bCs/>
          <w:sz w:val="32"/>
          <w:szCs w:val="32"/>
          <w:lang w:val="en-US" w:eastAsia="zh-CN"/>
        </w:rPr>
      </w:pPr>
      <w:r>
        <w:rPr>
          <w:rFonts w:hint="eastAsia"/>
          <w:b/>
          <w:bCs/>
          <w:sz w:val="32"/>
          <w:szCs w:val="32"/>
          <w:lang w:val="en-US" w:eastAsia="zh-CN"/>
        </w:rPr>
        <w:t>政府采购支出说明</w:t>
      </w:r>
    </w:p>
    <w:p>
      <w:pPr>
        <w:numPr>
          <w:ilvl w:val="0"/>
          <w:numId w:val="0"/>
        </w:numPr>
        <w:ind w:left="640" w:leftChars="0"/>
        <w:jc w:val="both"/>
        <w:rPr>
          <w:rFonts w:hint="eastAsia"/>
          <w:sz w:val="32"/>
          <w:szCs w:val="32"/>
          <w:lang w:val="en-US" w:eastAsia="zh-CN"/>
        </w:rPr>
      </w:pPr>
      <w:r>
        <w:rPr>
          <w:rFonts w:hint="eastAsia"/>
          <w:sz w:val="32"/>
          <w:szCs w:val="32"/>
          <w:lang w:val="en-US" w:eastAsia="zh-CN"/>
        </w:rPr>
        <w:t>泽库县消防救援大队本级2021年无政府采购支出。</w:t>
      </w:r>
    </w:p>
    <w:p>
      <w:pPr>
        <w:numPr>
          <w:ilvl w:val="0"/>
          <w:numId w:val="6"/>
        </w:numPr>
        <w:ind w:left="640" w:leftChars="0" w:firstLine="0" w:firstLineChars="0"/>
        <w:jc w:val="both"/>
        <w:rPr>
          <w:rFonts w:hint="eastAsia"/>
          <w:b/>
          <w:bCs/>
          <w:sz w:val="32"/>
          <w:szCs w:val="32"/>
          <w:lang w:val="en-US" w:eastAsia="zh-CN"/>
        </w:rPr>
      </w:pPr>
      <w:r>
        <w:rPr>
          <w:rFonts w:hint="eastAsia"/>
          <w:b/>
          <w:bCs/>
          <w:sz w:val="32"/>
          <w:szCs w:val="32"/>
          <w:lang w:val="en-US" w:eastAsia="zh-CN"/>
        </w:rPr>
        <w:t>国有资产占有情况说明</w:t>
      </w:r>
    </w:p>
    <w:p>
      <w:pPr>
        <w:numPr>
          <w:ilvl w:val="0"/>
          <w:numId w:val="0"/>
        </w:numPr>
        <w:jc w:val="both"/>
        <w:rPr>
          <w:rFonts w:hint="eastAsia"/>
          <w:sz w:val="32"/>
          <w:szCs w:val="32"/>
          <w:lang w:val="en-US" w:eastAsia="zh-CN"/>
        </w:rPr>
      </w:pPr>
      <w:r>
        <w:rPr>
          <w:rFonts w:hint="eastAsia"/>
          <w:sz w:val="32"/>
          <w:szCs w:val="32"/>
          <w:lang w:val="en-US" w:eastAsia="zh-CN"/>
        </w:rPr>
        <w:t>截止2021年12月31日，共有车辆7辆，其中，执法执勤用车辆4辆、特种专业技术用车辆（消防救援用车）3辆，。单位价值50万元以上通用装备1套；单位价值100万元以上专用设备0台（套）。</w:t>
      </w:r>
    </w:p>
    <w:p>
      <w:pPr>
        <w:numPr>
          <w:ilvl w:val="0"/>
          <w:numId w:val="6"/>
        </w:numPr>
        <w:ind w:left="640" w:leftChars="0" w:firstLine="0" w:firstLineChars="0"/>
        <w:jc w:val="both"/>
        <w:rPr>
          <w:rFonts w:hint="eastAsia"/>
          <w:b/>
          <w:bCs/>
          <w:sz w:val="32"/>
          <w:szCs w:val="32"/>
          <w:lang w:val="en-US" w:eastAsia="zh-CN"/>
        </w:rPr>
      </w:pPr>
      <w:r>
        <w:rPr>
          <w:rFonts w:hint="eastAsia"/>
          <w:b/>
          <w:bCs/>
          <w:sz w:val="32"/>
          <w:szCs w:val="32"/>
          <w:lang w:val="en-US" w:eastAsia="zh-CN"/>
        </w:rPr>
        <w:t>预算绩效情况</w:t>
      </w:r>
    </w:p>
    <w:p>
      <w:pPr>
        <w:numPr>
          <w:ilvl w:val="0"/>
          <w:numId w:val="8"/>
        </w:numPr>
        <w:ind w:left="640" w:leftChars="0"/>
        <w:jc w:val="both"/>
        <w:rPr>
          <w:rFonts w:hint="default"/>
          <w:b/>
          <w:bCs/>
          <w:sz w:val="32"/>
          <w:szCs w:val="32"/>
          <w:lang w:val="en-US" w:eastAsia="zh-CN"/>
        </w:rPr>
      </w:pPr>
      <w:r>
        <w:rPr>
          <w:rFonts w:hint="eastAsia"/>
          <w:b/>
          <w:bCs/>
          <w:sz w:val="32"/>
          <w:szCs w:val="32"/>
          <w:lang w:val="en-US" w:eastAsia="zh-CN"/>
        </w:rPr>
        <w:t>预算绩效管理工作开展情况</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根据预算绩效管理要求，我大队组织对2021年度一般公共预算项目支出全面开展绩效自评，全部为二级项目，共一个，涉及资金为万元。</w:t>
      </w:r>
    </w:p>
    <w:p>
      <w:pPr>
        <w:numPr>
          <w:ilvl w:val="0"/>
          <w:numId w:val="8"/>
        </w:numPr>
        <w:ind w:left="640" w:leftChars="0" w:firstLine="0" w:firstLineChars="0"/>
        <w:jc w:val="both"/>
        <w:rPr>
          <w:rFonts w:hint="eastAsia"/>
          <w:b/>
          <w:bCs/>
          <w:sz w:val="32"/>
          <w:szCs w:val="32"/>
          <w:lang w:val="en-US" w:eastAsia="zh-CN"/>
        </w:rPr>
      </w:pPr>
      <w:r>
        <w:rPr>
          <w:rFonts w:hint="eastAsia"/>
          <w:b/>
          <w:bCs/>
          <w:sz w:val="32"/>
          <w:szCs w:val="32"/>
          <w:lang w:val="en-US" w:eastAsia="zh-CN"/>
        </w:rPr>
        <w:t>部门决算中项目绩效自评结果</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伙食补助项目绩效自评综述：根据年初设定的绩效目标，项目自评得分为100分。项目绩效目标完成情况：依据人员实力和伙食费补助标准保障基层消防救援人员饮食，为完成应急救援执勤、训练任务体能消耗提供后勤保障。</w:t>
      </w:r>
    </w:p>
    <w:p>
      <w:pPr>
        <w:numPr>
          <w:ilvl w:val="0"/>
          <w:numId w:val="0"/>
        </w:numPr>
        <w:ind w:firstLine="640" w:firstLineChars="200"/>
        <w:jc w:val="both"/>
        <w:rPr>
          <w:rFonts w:hint="eastAsia"/>
          <w:sz w:val="32"/>
          <w:szCs w:val="32"/>
          <w:lang w:val="en-US" w:eastAsia="zh-CN"/>
        </w:rPr>
      </w:pPr>
    </w:p>
    <w:p>
      <w:pPr>
        <w:numPr>
          <w:ilvl w:val="0"/>
          <w:numId w:val="0"/>
        </w:numPr>
        <w:ind w:firstLine="643" w:firstLineChars="200"/>
        <w:jc w:val="both"/>
        <w:rPr>
          <w:rFonts w:hint="eastAsia"/>
          <w:b/>
          <w:bCs/>
          <w:sz w:val="32"/>
          <w:szCs w:val="32"/>
          <w:lang w:val="en-US" w:eastAsia="zh-CN"/>
        </w:rPr>
      </w:pPr>
      <w:r>
        <w:rPr>
          <w:rFonts w:hint="eastAsia"/>
          <w:b/>
          <w:bCs/>
          <w:sz w:val="32"/>
          <w:szCs w:val="32"/>
          <w:lang w:val="en-US" w:eastAsia="zh-CN"/>
        </w:rPr>
        <w:t>第四部分</w:t>
      </w:r>
    </w:p>
    <w:p>
      <w:pPr>
        <w:numPr>
          <w:ilvl w:val="0"/>
          <w:numId w:val="0"/>
        </w:numPr>
        <w:ind w:firstLine="643" w:firstLineChars="200"/>
        <w:jc w:val="both"/>
        <w:rPr>
          <w:rFonts w:hint="eastAsia"/>
          <w:b/>
          <w:bCs/>
          <w:sz w:val="32"/>
          <w:szCs w:val="32"/>
          <w:lang w:val="en-US" w:eastAsia="zh-CN"/>
        </w:rPr>
      </w:pPr>
      <w:r>
        <w:rPr>
          <w:rFonts w:hint="eastAsia"/>
          <w:b/>
          <w:bCs/>
          <w:sz w:val="32"/>
          <w:szCs w:val="32"/>
          <w:lang w:val="en-US" w:eastAsia="zh-CN"/>
        </w:rPr>
        <w:t>名词解释</w:t>
      </w:r>
    </w:p>
    <w:p>
      <w:pPr>
        <w:numPr>
          <w:ilvl w:val="0"/>
          <w:numId w:val="9"/>
        </w:numPr>
        <w:ind w:firstLine="643" w:firstLineChars="200"/>
        <w:jc w:val="both"/>
        <w:rPr>
          <w:rFonts w:hint="eastAsia"/>
          <w:b/>
          <w:bCs/>
          <w:sz w:val="32"/>
          <w:szCs w:val="32"/>
          <w:lang w:val="en-US" w:eastAsia="zh-CN"/>
        </w:rPr>
      </w:pPr>
      <w:r>
        <w:rPr>
          <w:rFonts w:hint="eastAsia"/>
          <w:b/>
          <w:bCs/>
          <w:sz w:val="32"/>
          <w:szCs w:val="32"/>
          <w:lang w:val="en-US" w:eastAsia="zh-CN"/>
        </w:rPr>
        <w:t>收入类</w:t>
      </w:r>
    </w:p>
    <w:p>
      <w:pPr>
        <w:numPr>
          <w:ilvl w:val="0"/>
          <w:numId w:val="10"/>
        </w:numPr>
        <w:ind w:left="-10" w:leftChars="0" w:firstLine="640" w:firstLineChars="0"/>
        <w:jc w:val="both"/>
        <w:rPr>
          <w:rFonts w:hint="eastAsia"/>
          <w:sz w:val="32"/>
          <w:szCs w:val="32"/>
          <w:lang w:val="en-US" w:eastAsia="zh-CN"/>
        </w:rPr>
      </w:pPr>
      <w:r>
        <w:rPr>
          <w:rFonts w:hint="eastAsia"/>
          <w:b/>
          <w:bCs/>
          <w:sz w:val="32"/>
          <w:szCs w:val="32"/>
          <w:lang w:val="en-US" w:eastAsia="zh-CN"/>
        </w:rPr>
        <w:t>一般公共预算拨款收入</w:t>
      </w:r>
      <w:r>
        <w:rPr>
          <w:rFonts w:hint="eastAsia"/>
          <w:sz w:val="32"/>
          <w:szCs w:val="32"/>
          <w:lang w:val="en-US" w:eastAsia="zh-CN"/>
        </w:rPr>
        <w:t>：指中央财政当年拨付的资金。</w:t>
      </w:r>
    </w:p>
    <w:p>
      <w:pPr>
        <w:numPr>
          <w:ilvl w:val="0"/>
          <w:numId w:val="10"/>
        </w:numPr>
        <w:ind w:left="-10" w:leftChars="0" w:firstLine="640" w:firstLineChars="0"/>
        <w:jc w:val="both"/>
        <w:rPr>
          <w:rFonts w:hint="default"/>
          <w:sz w:val="32"/>
          <w:szCs w:val="32"/>
          <w:lang w:val="en-US" w:eastAsia="zh-CN"/>
        </w:rPr>
      </w:pPr>
      <w:r>
        <w:rPr>
          <w:rFonts w:hint="eastAsia"/>
          <w:b/>
          <w:bCs/>
          <w:sz w:val="32"/>
          <w:szCs w:val="32"/>
          <w:lang w:val="en-US" w:eastAsia="zh-CN"/>
        </w:rPr>
        <w:t>其他收入</w:t>
      </w:r>
      <w:r>
        <w:rPr>
          <w:rFonts w:hint="eastAsia"/>
          <w:sz w:val="32"/>
          <w:szCs w:val="32"/>
          <w:lang w:val="en-US" w:eastAsia="zh-CN"/>
        </w:rPr>
        <w:t>：指除上述“一般公共预算拨款收入”“事业收入”“事业单位经营收入”等以外的收入。主要是各级地方财政拨款收入、存款利息收入等。</w:t>
      </w:r>
    </w:p>
    <w:p>
      <w:pPr>
        <w:numPr>
          <w:ilvl w:val="0"/>
          <w:numId w:val="10"/>
        </w:numPr>
        <w:ind w:left="-10" w:leftChars="0" w:firstLine="640" w:firstLineChars="0"/>
        <w:jc w:val="both"/>
        <w:rPr>
          <w:rFonts w:hint="default"/>
          <w:sz w:val="32"/>
          <w:szCs w:val="32"/>
          <w:lang w:val="en-US" w:eastAsia="zh-CN"/>
        </w:rPr>
      </w:pPr>
      <w:r>
        <w:rPr>
          <w:rFonts w:hint="eastAsia"/>
          <w:b/>
          <w:bCs/>
          <w:sz w:val="32"/>
          <w:szCs w:val="32"/>
          <w:lang w:val="en-US" w:eastAsia="zh-CN"/>
        </w:rPr>
        <w:t>上年结转</w:t>
      </w:r>
      <w:r>
        <w:rPr>
          <w:rFonts w:hint="eastAsia"/>
          <w:sz w:val="32"/>
          <w:szCs w:val="32"/>
          <w:lang w:val="en-US" w:eastAsia="zh-CN"/>
        </w:rPr>
        <w:t>：指以前年度尚未完成、结转到本年仍按原规定用途继续使用的资金。</w:t>
      </w:r>
    </w:p>
    <w:p>
      <w:pPr>
        <w:numPr>
          <w:ilvl w:val="0"/>
          <w:numId w:val="9"/>
        </w:numPr>
        <w:ind w:left="0" w:leftChars="0" w:firstLine="643" w:firstLineChars="200"/>
        <w:jc w:val="both"/>
        <w:rPr>
          <w:rFonts w:hint="default"/>
          <w:b/>
          <w:bCs/>
          <w:sz w:val="32"/>
          <w:szCs w:val="32"/>
          <w:lang w:val="en-US" w:eastAsia="zh-CN"/>
        </w:rPr>
      </w:pPr>
      <w:r>
        <w:rPr>
          <w:rFonts w:hint="eastAsia"/>
          <w:b/>
          <w:bCs/>
          <w:sz w:val="32"/>
          <w:szCs w:val="32"/>
          <w:lang w:val="en-US" w:eastAsia="zh-CN"/>
        </w:rPr>
        <w:t>支出类</w:t>
      </w:r>
    </w:p>
    <w:p>
      <w:pPr>
        <w:numPr>
          <w:ilvl w:val="0"/>
          <w:numId w:val="11"/>
        </w:numPr>
        <w:ind w:left="-10" w:leftChars="0" w:firstLine="640" w:firstLineChars="0"/>
        <w:jc w:val="both"/>
        <w:rPr>
          <w:rFonts w:hint="eastAsia"/>
          <w:sz w:val="32"/>
          <w:szCs w:val="32"/>
          <w:lang w:val="en-US" w:eastAsia="zh-CN"/>
        </w:rPr>
      </w:pPr>
      <w:r>
        <w:rPr>
          <w:rFonts w:hint="eastAsia"/>
          <w:b/>
          <w:bCs/>
          <w:sz w:val="32"/>
          <w:szCs w:val="32"/>
          <w:lang w:val="en-US" w:eastAsia="zh-CN"/>
        </w:rPr>
        <w:t>社会保障和就业支出（类）行政事业单位养老支出（款）机关事业单位基本养老保险缴费支出（项）</w:t>
      </w:r>
      <w:r>
        <w:rPr>
          <w:rFonts w:hint="eastAsia"/>
          <w:sz w:val="32"/>
          <w:szCs w:val="32"/>
          <w:lang w:val="en-US" w:eastAsia="zh-CN"/>
        </w:rPr>
        <w:t>：指机关事业单位实施养老保险制度由单位缴纳的基本养老保险缴费支出。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社会保障和就业支出（类）行政事业单位养老支出（款）机关事业单位职业年金缴费支出（项）</w:t>
      </w:r>
      <w:r>
        <w:rPr>
          <w:rFonts w:hint="eastAsia"/>
          <w:sz w:val="32"/>
          <w:szCs w:val="32"/>
          <w:lang w:val="en-US" w:eastAsia="zh-CN"/>
        </w:rPr>
        <w:t>：指机关事业单位实施养老保险制度由单位缴纳的职业年金支出。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卫生健康支出（类）行政事业单位医疗（款）机关事业单位医疗支出（项）</w:t>
      </w:r>
      <w:r>
        <w:rPr>
          <w:rFonts w:hint="eastAsia"/>
          <w:sz w:val="32"/>
          <w:szCs w:val="32"/>
          <w:lang w:val="en-US" w:eastAsia="zh-CN"/>
        </w:rPr>
        <w:t>：指中央财政安排的行政单位（包括参照公务员法管理事业单位）基本医疗保险缴费经费。</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住房保障支出（类）住房改革支出（款）住房公积金（项）：</w:t>
      </w:r>
      <w:r>
        <w:rPr>
          <w:rFonts w:hint="eastAsia"/>
          <w:sz w:val="32"/>
          <w:szCs w:val="32"/>
          <w:lang w:val="en-US" w:eastAsia="zh-CN"/>
        </w:rPr>
        <w:t>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住房保障支出（类）住房改革支出（款）购房补贴（项）：</w:t>
      </w:r>
      <w:r>
        <w:rPr>
          <w:rFonts w:hint="eastAsia"/>
          <w:sz w:val="32"/>
          <w:szCs w:val="32"/>
          <w:lang w:val="en-US" w:eastAsia="zh-CN"/>
        </w:rPr>
        <w:t>指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2020年开始发放购房补贴资金，地方行政事业单位从199年陆续开始发放购房补贴资金，企业根据本单位情况自行确定。在京中央单位按照《中共中央办公厅国务院办公厅转发建设部等单位&lt;关于完善在京中央和国家机关住房制度的若干意见&gt;的通知》规定的标准执行，京外中央单位按照所在地人民政府住房分配货币化改革的政策规定和标准执行。</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灾害防治及应急管理支出（类）消防事务（款）行政运行（项）</w:t>
      </w:r>
      <w:r>
        <w:rPr>
          <w:rFonts w:hint="eastAsia"/>
          <w:sz w:val="32"/>
          <w:szCs w:val="32"/>
          <w:lang w:val="en-US" w:eastAsia="zh-CN"/>
        </w:rPr>
        <w:t>：指泽库县消防救援大队用于保障机构正常运行、开展日常工作的基本支出。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灾害防治及应急管理支出（类）消防事务（款）消防应急救援（项）</w:t>
      </w:r>
      <w:r>
        <w:rPr>
          <w:rFonts w:hint="eastAsia"/>
          <w:sz w:val="32"/>
          <w:szCs w:val="32"/>
          <w:lang w:val="en-US" w:eastAsia="zh-CN"/>
        </w:rPr>
        <w:t>：指泽库县消防救援大队开展消防应急救援方面的支出。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灾害防治及应急管理支出（类）消防事务（款）其他消防事务支出（项）</w:t>
      </w:r>
      <w:r>
        <w:rPr>
          <w:rFonts w:hint="eastAsia"/>
          <w:sz w:val="32"/>
          <w:szCs w:val="32"/>
          <w:lang w:val="en-US" w:eastAsia="zh-CN"/>
        </w:rPr>
        <w:t>：指泽库县消防救援大队机动项目支出及火灾鉴定、消防产品合格评定中心的各项支出。</w:t>
      </w:r>
    </w:p>
    <w:p>
      <w:pPr>
        <w:numPr>
          <w:ilvl w:val="0"/>
          <w:numId w:val="11"/>
        </w:numPr>
        <w:ind w:left="-10" w:leftChars="0" w:firstLine="640" w:firstLineChars="0"/>
        <w:jc w:val="both"/>
        <w:rPr>
          <w:rFonts w:hint="default"/>
          <w:sz w:val="32"/>
          <w:szCs w:val="32"/>
          <w:lang w:val="en-US" w:eastAsia="zh-CN"/>
        </w:rPr>
      </w:pPr>
      <w:r>
        <w:rPr>
          <w:rFonts w:hint="eastAsia"/>
          <w:b/>
          <w:bCs/>
          <w:sz w:val="36"/>
          <w:szCs w:val="36"/>
          <w:lang w:val="en-US" w:eastAsia="zh-CN"/>
        </w:rPr>
        <w:t>结转下年</w:t>
      </w:r>
      <w:r>
        <w:rPr>
          <w:rFonts w:hint="eastAsia"/>
          <w:sz w:val="32"/>
          <w:szCs w:val="32"/>
          <w:lang w:val="en-US" w:eastAsia="zh-CN"/>
        </w:rPr>
        <w:t>：指以前年度预算安排、因客观条件发生变化无法按照原计划实施，需延迟到以后年度按原规定用途继续使用的资金。</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基本支出</w:t>
      </w:r>
      <w:r>
        <w:rPr>
          <w:rFonts w:hint="eastAsia"/>
          <w:sz w:val="32"/>
          <w:szCs w:val="32"/>
          <w:lang w:val="en-US" w:eastAsia="zh-CN"/>
        </w:rPr>
        <w:t>：指为保障机构正常运转、完成日常工作任务而发生的人员支出和公用支出。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项目支出</w:t>
      </w:r>
      <w:r>
        <w:rPr>
          <w:rFonts w:hint="eastAsia"/>
          <w:sz w:val="32"/>
          <w:szCs w:val="32"/>
          <w:lang w:val="en-US" w:eastAsia="zh-CN"/>
        </w:rPr>
        <w:t>：指在基本支出之外为完成特定行政任务和事业发展目标所发生的支出。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上缴上级支出</w:t>
      </w:r>
      <w:r>
        <w:rPr>
          <w:rFonts w:hint="eastAsia"/>
          <w:sz w:val="32"/>
          <w:szCs w:val="32"/>
          <w:lang w:val="en-US" w:eastAsia="zh-CN"/>
        </w:rPr>
        <w:t>：指附属单位上缴上级的支出。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对下级单位补助支出</w:t>
      </w:r>
      <w:r>
        <w:rPr>
          <w:rFonts w:hint="eastAsia"/>
          <w:sz w:val="32"/>
          <w:szCs w:val="32"/>
          <w:lang w:val="en-US" w:eastAsia="zh-CN"/>
        </w:rPr>
        <w:t>：指对所属单位补助发生的支出。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“三公”经费：</w:t>
      </w:r>
      <w:r>
        <w:rPr>
          <w:rFonts w:hint="eastAsia"/>
          <w:sz w:val="32"/>
          <w:szCs w:val="32"/>
          <w:lang w:val="en-US" w:eastAsia="zh-CN"/>
        </w:rPr>
        <w:t>纳入中央财政预决算管理的“三公”经费，是指中央部门用财政拨款安排的因公出国（境）费、公务用车购置及运行费和公务接待费。其中，因公出国（境）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11"/>
        </w:numPr>
        <w:ind w:left="-10" w:leftChars="0" w:firstLine="640" w:firstLineChars="0"/>
        <w:jc w:val="both"/>
        <w:rPr>
          <w:rFonts w:hint="default"/>
          <w:sz w:val="32"/>
          <w:szCs w:val="32"/>
          <w:lang w:val="en-US" w:eastAsia="zh-CN"/>
        </w:rPr>
      </w:pPr>
      <w:r>
        <w:rPr>
          <w:rFonts w:hint="eastAsia"/>
          <w:b/>
          <w:bCs/>
          <w:sz w:val="32"/>
          <w:szCs w:val="32"/>
          <w:lang w:val="en-US" w:eastAsia="zh-CN"/>
        </w:rPr>
        <w:t>机关运行经费：</w:t>
      </w:r>
      <w:r>
        <w:rPr>
          <w:rFonts w:hint="eastAsia"/>
          <w:sz w:val="32"/>
          <w:szCs w:val="32"/>
          <w:lang w:val="en-US" w:eastAsia="zh-CN"/>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ind w:left="640" w:leftChars="0"/>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ind w:left="640" w:leftChars="0"/>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ind w:left="640" w:leftChars="0"/>
        <w:jc w:val="both"/>
        <w:rPr>
          <w:rFonts w:hint="default"/>
          <w:sz w:val="32"/>
          <w:szCs w:val="32"/>
          <w:lang w:val="en-US" w:eastAsia="zh-CN"/>
        </w:rPr>
      </w:pPr>
    </w:p>
    <w:p>
      <w:pPr>
        <w:jc w:val="center"/>
        <w:rPr>
          <w:rFonts w:hint="eastAsia"/>
          <w:sz w:val="44"/>
          <w:szCs w:val="44"/>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203F1D"/>
    <w:multiLevelType w:val="singleLevel"/>
    <w:tmpl w:val="C0203F1D"/>
    <w:lvl w:ilvl="0" w:tentative="0">
      <w:start w:val="1"/>
      <w:numFmt w:val="chineseCounting"/>
      <w:suff w:val="nothing"/>
      <w:lvlText w:val="（%1）"/>
      <w:lvlJc w:val="left"/>
      <w:rPr>
        <w:rFonts w:hint="eastAsia"/>
      </w:rPr>
    </w:lvl>
  </w:abstractNum>
  <w:abstractNum w:abstractNumId="1">
    <w:nsid w:val="DE84111B"/>
    <w:multiLevelType w:val="singleLevel"/>
    <w:tmpl w:val="DE84111B"/>
    <w:lvl w:ilvl="0" w:tentative="0">
      <w:start w:val="1"/>
      <w:numFmt w:val="chineseCounting"/>
      <w:suff w:val="nothing"/>
      <w:lvlText w:val="（%1）"/>
      <w:lvlJc w:val="left"/>
      <w:rPr>
        <w:rFonts w:hint="eastAsia"/>
      </w:rPr>
    </w:lvl>
  </w:abstractNum>
  <w:abstractNum w:abstractNumId="2">
    <w:nsid w:val="F08C7BC0"/>
    <w:multiLevelType w:val="singleLevel"/>
    <w:tmpl w:val="F08C7BC0"/>
    <w:lvl w:ilvl="0" w:tentative="0">
      <w:start w:val="1"/>
      <w:numFmt w:val="chineseCounting"/>
      <w:suff w:val="nothing"/>
      <w:lvlText w:val="（%1）"/>
      <w:lvlJc w:val="left"/>
      <w:rPr>
        <w:rFonts w:hint="eastAsia"/>
      </w:rPr>
    </w:lvl>
  </w:abstractNum>
  <w:abstractNum w:abstractNumId="3">
    <w:nsid w:val="077F61AD"/>
    <w:multiLevelType w:val="singleLevel"/>
    <w:tmpl w:val="077F61AD"/>
    <w:lvl w:ilvl="0" w:tentative="0">
      <w:start w:val="1"/>
      <w:numFmt w:val="chineseCounting"/>
      <w:suff w:val="space"/>
      <w:lvlText w:val="第%1部分"/>
      <w:lvlJc w:val="left"/>
      <w:rPr>
        <w:rFonts w:hint="eastAsia"/>
      </w:rPr>
    </w:lvl>
  </w:abstractNum>
  <w:abstractNum w:abstractNumId="4">
    <w:nsid w:val="1561ECA6"/>
    <w:multiLevelType w:val="singleLevel"/>
    <w:tmpl w:val="1561ECA6"/>
    <w:lvl w:ilvl="0" w:tentative="0">
      <w:start w:val="5"/>
      <w:numFmt w:val="chineseCounting"/>
      <w:suff w:val="nothing"/>
      <w:lvlText w:val="%1、"/>
      <w:lvlJc w:val="left"/>
      <w:pPr>
        <w:ind w:left="640" w:leftChars="0" w:firstLine="0" w:firstLineChars="0"/>
      </w:pPr>
      <w:rPr>
        <w:rFonts w:hint="eastAsia"/>
      </w:rPr>
    </w:lvl>
  </w:abstractNum>
  <w:abstractNum w:abstractNumId="5">
    <w:nsid w:val="1EA83D7F"/>
    <w:multiLevelType w:val="singleLevel"/>
    <w:tmpl w:val="1EA83D7F"/>
    <w:lvl w:ilvl="0" w:tentative="0">
      <w:start w:val="1"/>
      <w:numFmt w:val="chineseCounting"/>
      <w:suff w:val="nothing"/>
      <w:lvlText w:val="%1、"/>
      <w:lvlJc w:val="left"/>
      <w:rPr>
        <w:rFonts w:hint="eastAsia"/>
      </w:rPr>
    </w:lvl>
  </w:abstractNum>
  <w:abstractNum w:abstractNumId="6">
    <w:nsid w:val="20FD4843"/>
    <w:multiLevelType w:val="singleLevel"/>
    <w:tmpl w:val="20FD4843"/>
    <w:lvl w:ilvl="0" w:tentative="0">
      <w:start w:val="1"/>
      <w:numFmt w:val="chineseCounting"/>
      <w:suff w:val="nothing"/>
      <w:lvlText w:val="%1、"/>
      <w:lvlJc w:val="left"/>
      <w:rPr>
        <w:rFonts w:hint="eastAsia"/>
      </w:rPr>
    </w:lvl>
  </w:abstractNum>
  <w:abstractNum w:abstractNumId="7">
    <w:nsid w:val="307D35D9"/>
    <w:multiLevelType w:val="singleLevel"/>
    <w:tmpl w:val="307D35D9"/>
    <w:lvl w:ilvl="0" w:tentative="0">
      <w:start w:val="1"/>
      <w:numFmt w:val="chineseCounting"/>
      <w:suff w:val="nothing"/>
      <w:lvlText w:val="（%1）"/>
      <w:lvlJc w:val="left"/>
      <w:pPr>
        <w:ind w:left="-10"/>
      </w:pPr>
      <w:rPr>
        <w:rFonts w:hint="eastAsia"/>
      </w:rPr>
    </w:lvl>
  </w:abstractNum>
  <w:abstractNum w:abstractNumId="8">
    <w:nsid w:val="3407F64C"/>
    <w:multiLevelType w:val="singleLevel"/>
    <w:tmpl w:val="3407F64C"/>
    <w:lvl w:ilvl="0" w:tentative="0">
      <w:start w:val="1"/>
      <w:numFmt w:val="chineseCounting"/>
      <w:suff w:val="nothing"/>
      <w:lvlText w:val="%1、"/>
      <w:lvlJc w:val="left"/>
      <w:rPr>
        <w:rFonts w:hint="eastAsia"/>
      </w:rPr>
    </w:lvl>
  </w:abstractNum>
  <w:abstractNum w:abstractNumId="9">
    <w:nsid w:val="5552FD35"/>
    <w:multiLevelType w:val="singleLevel"/>
    <w:tmpl w:val="5552FD35"/>
    <w:lvl w:ilvl="0" w:tentative="0">
      <w:start w:val="1"/>
      <w:numFmt w:val="chineseCounting"/>
      <w:suff w:val="nothing"/>
      <w:lvlText w:val="（%1）"/>
      <w:lvlJc w:val="left"/>
      <w:pPr>
        <w:ind w:left="-10"/>
      </w:pPr>
      <w:rPr>
        <w:rFonts w:hint="eastAsia"/>
      </w:rPr>
    </w:lvl>
  </w:abstractNum>
  <w:abstractNum w:abstractNumId="10">
    <w:nsid w:val="71ACFA82"/>
    <w:multiLevelType w:val="singleLevel"/>
    <w:tmpl w:val="71ACFA82"/>
    <w:lvl w:ilvl="0" w:tentative="0">
      <w:start w:val="1"/>
      <w:numFmt w:val="chineseCounting"/>
      <w:suff w:val="nothing"/>
      <w:lvlText w:val="%1、"/>
      <w:lvlJc w:val="left"/>
      <w:rPr>
        <w:rFonts w:hint="eastAsia"/>
      </w:rPr>
    </w:lvl>
  </w:abstractNum>
  <w:num w:numId="1">
    <w:abstractNumId w:val="3"/>
  </w:num>
  <w:num w:numId="2">
    <w:abstractNumId w:val="6"/>
  </w:num>
  <w:num w:numId="3">
    <w:abstractNumId w:val="10"/>
  </w:num>
  <w:num w:numId="4">
    <w:abstractNumId w:val="5"/>
  </w:num>
  <w:num w:numId="5">
    <w:abstractNumId w:val="1"/>
  </w:num>
  <w:num w:numId="6">
    <w:abstractNumId w:val="4"/>
  </w:num>
  <w:num w:numId="7">
    <w:abstractNumId w:val="2"/>
  </w:num>
  <w:num w:numId="8">
    <w:abstractNumId w:val="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NDBlNDVlZTNiYjI2NDEyMmY2OTJlZGZhODRmZDcifQ=="/>
  </w:docVars>
  <w:rsids>
    <w:rsidRoot w:val="12B45E87"/>
    <w:rsid w:val="12B45E87"/>
    <w:rsid w:val="17F06528"/>
    <w:rsid w:val="31A42E04"/>
    <w:rsid w:val="3A92515B"/>
    <w:rsid w:val="76BE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3590</Words>
  <Characters>3792</Characters>
  <Lines>0</Lines>
  <Paragraphs>0</Paragraphs>
  <TotalTime>11</TotalTime>
  <ScaleCrop>false</ScaleCrop>
  <LinksUpToDate>false</LinksUpToDate>
  <CharactersWithSpaces>3804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2022-12-30T03:34:00Z</dcterms:created>
  <dc:creator>Administrator</dc:creator>
  <cp:lastModifiedBy>Administrator</cp:lastModifiedBy>
  <dcterms:modified xsi:type="dcterms:W3CDTF">2022-12-30T06:38:34Z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D3A4CA16F53F437F82AEEA1154BEA1E6</vt:lpwstr>
  </property>
</Properties>
</file>