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泽曲镇人民政府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2022年政府信息公开工作年度报告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泽曲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按照州、县《关于做好2022年度政府信息公开工作年度报告的通知》要求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范围公开政府信息。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泽曲镇人民政府政府信息公开工作在县委、县政府的指导下，不断创新公开方式、完善公开机制、强化公开意识、突出公开重点，推进乡镇重点领域信息公开，进一步提高了泽曲镇政府的公信力和透明度，有效促进了依法行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（一）强化思想认识，压实工作责任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泽曲镇坚持以习近平新时代中国特色社会主义思想为指导，深入贯彻党的二十大精神，严格落实《条例》和国家、省、州、县有关政府信息公开工作的部署要求，聚焦全镇经济社会发展重点和群众关注焦点，认真做好政策、政务等两大要素公开，完善政府信息公开平台、队伍、制度三个层次建设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强化组织领导，完善制度建设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泽曲镇始终对政府信息公开工作高度重视，不断加强领导，精心组织，推动信息公开工作不断进步。根据县政府信息公开工作统一部署和要求，泽曲镇把政府信息公开工作列入重要议事日程。一是强化组织领导，明确工作责任。确定镇政府一名副镇长分管政府信息公开工作，同时明确一名同志为信息员，具体负责政府信息公开内容维护、组织协调等日程工作，确保信息公开全面、及时、准确、无差错，为确保信息公开工作落到实处奠定基础。二是加强制度建设，泽曲镇坚持“公开为常态，不公开例外”原则，倡导“人人懂公开、人人抓公开、人人促公开”工作方法，印发施行《泽曲镇2022年政务公开工作主要任务》，保障群众的知情权、参与权、监督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围绕突出问题，增强公开实效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实现信息公开的新闻性、保密性、时效性、实用性和服务性，聚焦全镇经济社会发展重点和群众关注焦点，设置政务公开栏，进行政策解读，信息公开，推进基层政府公开标准化、规范化建设，推动政府公开工作再上新台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（四）强化保密管理，确保信息安全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在政府信息公开中加强保密,在保密中推行政府公开,坚持公开与保密的有机统一。在政府公开工作中，时刻绷紧保密这根弦，严格按规定做好上网信息审核把关工作，真正做到涉密信息不上网，上网信息不涉密。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主动公开政府信息情况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0" w:type="auto"/>
        <w:tblInd w:w="-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5"/>
        <w:gridCol w:w="1766"/>
        <w:gridCol w:w="1492"/>
        <w:gridCol w:w="18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314" w:type="dxa"/>
            <w:gridSpan w:val="4"/>
            <w:shd w:val="clear" w:color="auto" w:fill="C5D9F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第二十条（第一项）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本年新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制作数量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本年新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公开数量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对外公开总数量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641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规章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641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规范性文件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14" w:type="dxa"/>
            <w:gridSpan w:val="4"/>
            <w:shd w:val="clear" w:color="auto" w:fill="C5D9F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第二十条（第五项）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上一年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项目数量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本年增/减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641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行政许可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641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其他对外管理服务事项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14" w:type="dxa"/>
            <w:gridSpan w:val="4"/>
            <w:shd w:val="clear" w:color="auto" w:fill="C5D9F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第二十条（第六项）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上一年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项目数量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本年增/减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641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行政处罚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641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行政强制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492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851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314" w:type="dxa"/>
            <w:gridSpan w:val="4"/>
            <w:shd w:val="clear" w:color="auto" w:fill="C5D9F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第二十条（第八项）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上一年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项目数量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本年增/减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leftChars="0" w:right="641" w:rightChars="0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行政事业收费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314" w:type="dxa"/>
            <w:gridSpan w:val="4"/>
            <w:shd w:val="clear" w:color="auto" w:fill="C5D9F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第二十条（第九项）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信息内容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采购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项目数量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采购总金额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3205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政府集中采购</w:t>
            </w:r>
          </w:p>
        </w:tc>
        <w:tc>
          <w:tcPr>
            <w:tcW w:w="1766" w:type="dxa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3343" w:type="dxa"/>
            <w:gridSpan w:val="2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收到和处理政府信息公开申请情况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931"/>
        <w:gridCol w:w="1195"/>
        <w:gridCol w:w="1054"/>
        <w:gridCol w:w="776"/>
        <w:gridCol w:w="777"/>
        <w:gridCol w:w="892"/>
        <w:gridCol w:w="892"/>
        <w:gridCol w:w="662"/>
        <w:gridCol w:w="7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（本数据的勾稽关系为：第一项加第二项之和，等于第三项加第四项之和）</w:t>
            </w:r>
          </w:p>
        </w:tc>
        <w:tc>
          <w:tcPr>
            <w:tcW w:w="57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自然人</w:t>
            </w:r>
          </w:p>
        </w:tc>
        <w:tc>
          <w:tcPr>
            <w:tcW w:w="39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法人或其他组织</w:t>
            </w:r>
          </w:p>
        </w:tc>
        <w:tc>
          <w:tcPr>
            <w:tcW w:w="7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8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商业企业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科研机构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社会公益组织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法律服务机构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7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一、本年新收政府信息数量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 1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0 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2 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三、本年度办理结果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（一）予以公开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9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（三）不予公开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（四）无法提供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（五）不予处理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（六）其他处理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（七）总计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64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4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（四）结转下年继续办理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0 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政府信息公开行政复议、行政诉讼情况</w:t>
      </w:r>
    </w:p>
    <w:tbl>
      <w:tblPr>
        <w:tblStyle w:val="5"/>
        <w:tblpPr w:leftFromText="180" w:rightFromText="180" w:vertAnchor="text" w:horzAnchor="page" w:tblpX="2072" w:tblpY="591"/>
        <w:tblOverlap w:val="never"/>
        <w:tblW w:w="845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2" w:hRule="atLeast"/>
        </w:trPr>
        <w:tc>
          <w:tcPr>
            <w:tcW w:w="45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行政复议</w:t>
            </w:r>
          </w:p>
        </w:tc>
        <w:tc>
          <w:tcPr>
            <w:tcW w:w="454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持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正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计</w:t>
            </w:r>
          </w:p>
        </w:tc>
        <w:tc>
          <w:tcPr>
            <w:tcW w:w="45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未经复议直接起诉</w:t>
            </w:r>
          </w:p>
        </w:tc>
        <w:tc>
          <w:tcPr>
            <w:tcW w:w="45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54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持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正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计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持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正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果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76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（一）存在问题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政府信息公开工作虽然取得了一定的成效，但也存在部分问题，对我镇政府信息公开工作造成了一定的影响。一是公开形式的便民性还需进一步提高；二是宣传和引导工作需要进一步加强，提升政府信息公开工作的认识程度，满足公众对政府信息的需求；三是从事政府信息公开工作人员业务水平还有待加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（二）整改措施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针对政府信息公开存在的问题，我镇将从以下几个方面进行努力。一是继续强化信息公开督促落实，确保信息公开工作按程序、按规定进行。二是强化教育，提升政府领导干部、村、社区干部的信息公开意识，提升信息公开主动性。三是及时回应群众诉求，对群众要求公开而又不涉密的政务信息，做到及时公开、全面公开，让群众参与到政府信息公开监督工作中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color w:val="auto"/>
          <w:kern w:val="2"/>
          <w:sz w:val="32"/>
          <w:szCs w:val="32"/>
          <w:lang w:val="en-US" w:eastAsia="zh-CN" w:bidi="ar-SA"/>
        </w:rPr>
        <w:t>其他需要报告的事项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F5887F-B501-420E-B583-9AC11609F2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37EE5B0-2454-4587-BD41-9C8D41BAE6B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127CE5F-9A2A-4747-8E31-AFA81536B46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94DFAC"/>
    <w:multiLevelType w:val="singleLevel"/>
    <w:tmpl w:val="9B94DFA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4E164BD"/>
    <w:multiLevelType w:val="singleLevel"/>
    <w:tmpl w:val="C4E164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NmE5N2YwMmFjY2ZmYTM0MzAzMTFjZmQ2OGY5OWYifQ=="/>
  </w:docVars>
  <w:rsids>
    <w:rsidRoot w:val="00000000"/>
    <w:rsid w:val="12BD7E80"/>
    <w:rsid w:val="19D41982"/>
    <w:rsid w:val="23C13F4D"/>
    <w:rsid w:val="32AF7E84"/>
    <w:rsid w:val="41534CD9"/>
    <w:rsid w:val="48710FA5"/>
    <w:rsid w:val="4C8E0804"/>
    <w:rsid w:val="542E6967"/>
    <w:rsid w:val="761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66"/>
      <w:ind w:left="600"/>
      <w:outlineLvl w:val="1"/>
    </w:pPr>
    <w:rPr>
      <w:rFonts w:ascii="宋体" w:hAnsi="宋体" w:eastAsia="宋体" w:cs="宋体"/>
      <w:b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1922</Words>
  <Characters>1954</Characters>
  <Lines>0</Lines>
  <Paragraphs>0</Paragraphs>
  <TotalTime>17</TotalTime>
  <ScaleCrop>false</ScaleCrop>
  <LinksUpToDate>false</LinksUpToDate>
  <CharactersWithSpaces>1954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2022-01-21T02:35:00Z</dcterms:created>
  <dc:creator>Administrator</dc:creator>
  <cp:lastModifiedBy>GZJ</cp:lastModifiedBy>
  <cp:lastPrinted>2022-09-24T08:07:00Z</cp:lastPrinted>
  <dcterms:modified xsi:type="dcterms:W3CDTF">2023-02-09T10:29:23Z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2858863659E445F09EAB4F2EF1530C23</vt:lpwstr>
  </property>
</Properties>
</file>