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ascii="方正小标宋简体" w:hAnsi="方正小标宋简体" w:eastAsia="方正小标宋简体" w:cs="方正小标宋简体"/>
          <w:b w:val="0"/>
          <w:i w:val="0"/>
          <w:caps w:val="0"/>
          <w:color w:val="000000"/>
          <w:spacing w:val="0"/>
          <w:sz w:val="44"/>
          <w:szCs w:val="44"/>
          <w:shd w:val="clear" w:color="auto" w:fill="FFFFFF"/>
        </w:rPr>
      </w:pPr>
      <w:r>
        <w:rPr>
          <w:rFonts w:hint="eastAsia" w:ascii="方正小标宋简体" w:hAnsi="方正小标宋简体" w:eastAsia="方正小标宋简体" w:cs="方正小标宋简体"/>
          <w:b w:val="0"/>
          <w:i w:val="0"/>
          <w:caps w:val="0"/>
          <w:color w:val="000000"/>
          <w:spacing w:val="0"/>
          <w:sz w:val="44"/>
          <w:szCs w:val="44"/>
          <w:shd w:val="clear" w:color="auto" w:fill="FFFFFF"/>
          <w:lang w:eastAsia="zh-CN"/>
        </w:rPr>
        <w:t>泽库县</w:t>
      </w:r>
      <w:r>
        <w:rPr>
          <w:rFonts w:ascii="方正小标宋简体" w:hAnsi="方正小标宋简体" w:eastAsia="方正小标宋简体" w:cs="方正小标宋简体"/>
          <w:b w:val="0"/>
          <w:i w:val="0"/>
          <w:caps w:val="0"/>
          <w:color w:val="000000"/>
          <w:spacing w:val="0"/>
          <w:sz w:val="44"/>
          <w:szCs w:val="44"/>
          <w:shd w:val="clear" w:color="auto" w:fill="FFFFFF"/>
        </w:rPr>
        <w:t>光伏扶贫项目收益资金</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ascii="Calibri" w:hAnsi="Calibri" w:cs="Calibri"/>
          <w:b w:val="0"/>
          <w:i w:val="0"/>
          <w:caps w:val="0"/>
          <w:color w:val="242424"/>
          <w:spacing w:val="0"/>
          <w:sz w:val="21"/>
          <w:szCs w:val="21"/>
        </w:rPr>
      </w:pPr>
      <w:r>
        <w:rPr>
          <w:rFonts w:ascii="方正小标宋简体" w:hAnsi="方正小标宋简体" w:eastAsia="方正小标宋简体" w:cs="方正小标宋简体"/>
          <w:b w:val="0"/>
          <w:i w:val="0"/>
          <w:caps w:val="0"/>
          <w:color w:val="000000"/>
          <w:spacing w:val="0"/>
          <w:sz w:val="44"/>
          <w:szCs w:val="44"/>
          <w:shd w:val="clear" w:color="auto" w:fill="FFFFFF"/>
        </w:rPr>
        <w:t>分配</w:t>
      </w:r>
      <w:r>
        <w:rPr>
          <w:rFonts w:hint="eastAsia" w:ascii="方正小标宋简体" w:hAnsi="方正小标宋简体" w:eastAsia="方正小标宋简体" w:cs="方正小标宋简体"/>
          <w:b w:val="0"/>
          <w:i w:val="0"/>
          <w:caps w:val="0"/>
          <w:color w:val="000000"/>
          <w:spacing w:val="0"/>
          <w:sz w:val="44"/>
          <w:szCs w:val="44"/>
          <w:shd w:val="clear" w:color="auto" w:fill="FFFFFF"/>
        </w:rPr>
        <w:t>管理办法</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Calibri" w:hAnsi="Calibri" w:cs="Calibri"/>
          <w:b w:val="0"/>
          <w:i w:val="0"/>
          <w:caps w:val="0"/>
          <w:color w:val="242424"/>
          <w:spacing w:val="0"/>
          <w:sz w:val="21"/>
          <w:szCs w:val="21"/>
        </w:rPr>
      </w:pPr>
      <w:r>
        <w:rPr>
          <w:rFonts w:hint="default" w:ascii="Calibri" w:hAnsi="Calibri" w:cs="Calibri"/>
          <w:b w:val="0"/>
          <w:i w:val="0"/>
          <w:caps w:val="0"/>
          <w:color w:val="242424"/>
          <w:spacing w:val="0"/>
          <w:sz w:val="21"/>
          <w:szCs w:val="21"/>
          <w:shd w:val="clear" w:color="auto" w:fill="FFFFFF"/>
        </w:rPr>
        <w:t>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i w:val="0"/>
          <w:caps w:val="0"/>
          <w:color w:val="242424"/>
          <w:spacing w:val="0"/>
          <w:sz w:val="21"/>
          <w:szCs w:val="21"/>
        </w:rPr>
      </w:pPr>
      <w:r>
        <w:rPr>
          <w:rFonts w:hint="eastAsia" w:ascii="仿宋_GB2312" w:hAnsi="仿宋_GB2312" w:eastAsia="仿宋_GB2312" w:cs="仿宋_GB2312"/>
          <w:b w:val="0"/>
          <w:bCs w:val="0"/>
          <w:i w:val="0"/>
          <w:caps w:val="0"/>
          <w:color w:val="242424"/>
          <w:spacing w:val="0"/>
          <w:sz w:val="32"/>
          <w:szCs w:val="32"/>
          <w:shd w:val="clear" w:color="auto" w:fill="FFFFFF"/>
        </w:rPr>
        <w:t>为</w:t>
      </w:r>
      <w:r>
        <w:rPr>
          <w:rFonts w:hint="eastAsia" w:ascii="仿宋_GB2312" w:hAnsi="仿宋_GB2312" w:eastAsia="仿宋_GB2312" w:cs="仿宋_GB2312"/>
          <w:b w:val="0"/>
          <w:bCs w:val="0"/>
          <w:i w:val="0"/>
          <w:caps w:val="0"/>
          <w:color w:val="242424"/>
          <w:spacing w:val="0"/>
          <w:sz w:val="32"/>
          <w:szCs w:val="32"/>
          <w:shd w:val="clear" w:color="auto" w:fill="FFFFFF"/>
          <w:lang w:eastAsia="zh-CN"/>
        </w:rPr>
        <w:t>进一步</w:t>
      </w:r>
      <w:r>
        <w:rPr>
          <w:rFonts w:hint="eastAsia" w:ascii="仿宋_GB2312" w:hAnsi="仿宋_GB2312" w:eastAsia="仿宋_GB2312" w:cs="仿宋_GB2312"/>
          <w:b w:val="0"/>
          <w:bCs w:val="0"/>
          <w:i w:val="0"/>
          <w:caps w:val="0"/>
          <w:color w:val="242424"/>
          <w:spacing w:val="0"/>
          <w:sz w:val="32"/>
          <w:szCs w:val="32"/>
          <w:shd w:val="clear" w:color="auto" w:fill="FFFFFF"/>
        </w:rPr>
        <w:t>加强光伏扶贫电站管理</w:t>
      </w:r>
      <w:r>
        <w:rPr>
          <w:rFonts w:hint="eastAsia" w:ascii="仿宋_GB2312" w:hAnsi="仿宋_GB2312" w:eastAsia="仿宋_GB2312" w:cs="仿宋_GB2312"/>
          <w:b w:val="0"/>
          <w:bCs w:val="0"/>
          <w:i w:val="0"/>
          <w:caps w:val="0"/>
          <w:color w:val="242424"/>
          <w:spacing w:val="0"/>
          <w:sz w:val="32"/>
          <w:szCs w:val="32"/>
          <w:shd w:val="clear" w:color="auto" w:fill="FFFFFF"/>
          <w:lang w:eastAsia="zh-CN"/>
        </w:rPr>
        <w:t>力度</w:t>
      </w:r>
      <w:r>
        <w:rPr>
          <w:rFonts w:hint="eastAsia" w:ascii="仿宋_GB2312" w:hAnsi="仿宋_GB2312" w:eastAsia="仿宋_GB2312" w:cs="仿宋_GB2312"/>
          <w:b w:val="0"/>
          <w:bCs w:val="0"/>
          <w:i w:val="0"/>
          <w:caps w:val="0"/>
          <w:color w:val="242424"/>
          <w:spacing w:val="0"/>
          <w:sz w:val="32"/>
          <w:szCs w:val="32"/>
          <w:shd w:val="clear" w:color="auto" w:fill="FFFFFF"/>
        </w:rPr>
        <w:t>，规范光伏扶贫电站监管及收益分配，</w:t>
      </w:r>
      <w:r>
        <w:rPr>
          <w:rFonts w:hint="eastAsia" w:ascii="仿宋_GB2312" w:hAnsi="仿宋_GB2312" w:eastAsia="仿宋_GB2312" w:cs="仿宋_GB2312"/>
          <w:b w:val="0"/>
          <w:i w:val="0"/>
          <w:caps w:val="0"/>
          <w:color w:val="3D3D3D"/>
          <w:spacing w:val="0"/>
          <w:sz w:val="32"/>
          <w:szCs w:val="32"/>
          <w:shd w:val="clear" w:color="auto" w:fill="FFFFFF"/>
        </w:rPr>
        <w:t>建立</w:t>
      </w:r>
      <w:r>
        <w:rPr>
          <w:rFonts w:hint="eastAsia" w:ascii="仿宋_GB2312" w:hAnsi="仿宋_GB2312" w:eastAsia="仿宋_GB2312" w:cs="仿宋_GB2312"/>
          <w:b w:val="0"/>
          <w:i w:val="0"/>
          <w:caps w:val="0"/>
          <w:color w:val="3D3D3D"/>
          <w:spacing w:val="0"/>
          <w:sz w:val="32"/>
          <w:szCs w:val="32"/>
          <w:shd w:val="clear" w:color="auto" w:fill="FFFFFF"/>
          <w:lang w:eastAsia="zh-CN"/>
        </w:rPr>
        <w:t>健全</w:t>
      </w:r>
      <w:r>
        <w:rPr>
          <w:rFonts w:hint="eastAsia" w:ascii="仿宋_GB2312" w:hAnsi="仿宋_GB2312" w:eastAsia="仿宋_GB2312" w:cs="仿宋_GB2312"/>
          <w:b w:val="0"/>
          <w:i w:val="0"/>
          <w:caps w:val="0"/>
          <w:color w:val="3D3D3D"/>
          <w:spacing w:val="0"/>
          <w:sz w:val="32"/>
          <w:szCs w:val="32"/>
          <w:shd w:val="clear" w:color="auto" w:fill="FFFFFF"/>
        </w:rPr>
        <w:t>利益联结和带贫减贫长效机制，</w:t>
      </w:r>
      <w:r>
        <w:rPr>
          <w:rFonts w:hint="eastAsia" w:ascii="仿宋_GB2312" w:hAnsi="仿宋_GB2312" w:eastAsia="仿宋_GB2312" w:cs="仿宋_GB2312"/>
          <w:b w:val="0"/>
          <w:bCs w:val="0"/>
          <w:i w:val="0"/>
          <w:caps w:val="0"/>
          <w:color w:val="242424"/>
          <w:spacing w:val="0"/>
          <w:sz w:val="32"/>
          <w:szCs w:val="32"/>
          <w:shd w:val="clear" w:color="auto" w:fill="FFFFFF"/>
          <w:lang w:eastAsia="zh-CN"/>
        </w:rPr>
        <w:t>切实</w:t>
      </w:r>
      <w:r>
        <w:rPr>
          <w:rFonts w:hint="eastAsia" w:ascii="仿宋_GB2312" w:hAnsi="仿宋_GB2312" w:eastAsia="仿宋_GB2312" w:cs="仿宋_GB2312"/>
          <w:b w:val="0"/>
          <w:bCs w:val="0"/>
          <w:i w:val="0"/>
          <w:caps w:val="0"/>
          <w:color w:val="242424"/>
          <w:spacing w:val="0"/>
          <w:sz w:val="32"/>
          <w:szCs w:val="32"/>
          <w:shd w:val="clear" w:color="auto" w:fill="FFFFFF"/>
        </w:rPr>
        <w:t>让</w:t>
      </w:r>
      <w:r>
        <w:rPr>
          <w:rFonts w:hint="eastAsia" w:ascii="仿宋_GB2312" w:hAnsi="仿宋_GB2312" w:eastAsia="仿宋_GB2312" w:cs="仿宋_GB2312"/>
          <w:b w:val="0"/>
          <w:bCs w:val="0"/>
          <w:i w:val="0"/>
          <w:caps w:val="0"/>
          <w:color w:val="242424"/>
          <w:spacing w:val="0"/>
          <w:sz w:val="32"/>
          <w:szCs w:val="32"/>
          <w:shd w:val="clear" w:color="auto" w:fill="FFFFFF"/>
          <w:lang w:eastAsia="zh-CN"/>
        </w:rPr>
        <w:t>脱贫村</w:t>
      </w:r>
      <w:r>
        <w:rPr>
          <w:rFonts w:hint="eastAsia" w:ascii="仿宋_GB2312" w:hAnsi="仿宋_GB2312" w:eastAsia="仿宋_GB2312" w:cs="仿宋_GB2312"/>
          <w:b w:val="0"/>
          <w:bCs w:val="0"/>
          <w:i w:val="0"/>
          <w:caps w:val="0"/>
          <w:color w:val="242424"/>
          <w:spacing w:val="0"/>
          <w:sz w:val="32"/>
          <w:szCs w:val="32"/>
          <w:shd w:val="clear" w:color="auto" w:fill="FFFFFF"/>
        </w:rPr>
        <w:t>、</w:t>
      </w:r>
      <w:r>
        <w:rPr>
          <w:rFonts w:hint="eastAsia" w:ascii="仿宋_GB2312" w:hAnsi="仿宋_GB2312" w:eastAsia="仿宋_GB2312" w:cs="仿宋_GB2312"/>
          <w:b w:val="0"/>
          <w:bCs w:val="0"/>
          <w:i w:val="0"/>
          <w:caps w:val="0"/>
          <w:color w:val="242424"/>
          <w:spacing w:val="0"/>
          <w:sz w:val="32"/>
          <w:szCs w:val="32"/>
          <w:shd w:val="clear" w:color="auto" w:fill="FFFFFF"/>
          <w:lang w:eastAsia="zh-CN"/>
        </w:rPr>
        <w:t>脱贫户</w:t>
      </w:r>
      <w:r>
        <w:rPr>
          <w:rFonts w:hint="eastAsia" w:ascii="仿宋_GB2312" w:hAnsi="仿宋_GB2312" w:eastAsia="仿宋_GB2312" w:cs="仿宋_GB2312"/>
          <w:b w:val="0"/>
          <w:bCs w:val="0"/>
          <w:i w:val="0"/>
          <w:caps w:val="0"/>
          <w:color w:val="242424"/>
          <w:spacing w:val="0"/>
          <w:sz w:val="32"/>
          <w:szCs w:val="32"/>
          <w:shd w:val="clear" w:color="auto" w:fill="FFFFFF"/>
        </w:rPr>
        <w:t>分享光伏扶贫成果，如期实现增收</w:t>
      </w:r>
      <w:r>
        <w:rPr>
          <w:rFonts w:hint="eastAsia" w:ascii="仿宋_GB2312" w:hAnsi="仿宋_GB2312" w:eastAsia="仿宋_GB2312" w:cs="仿宋_GB2312"/>
          <w:b w:val="0"/>
          <w:bCs w:val="0"/>
          <w:i w:val="0"/>
          <w:caps w:val="0"/>
          <w:color w:val="242424"/>
          <w:spacing w:val="0"/>
          <w:sz w:val="32"/>
          <w:szCs w:val="32"/>
          <w:shd w:val="clear" w:color="auto" w:fill="FFFFFF"/>
          <w:lang w:eastAsia="zh-CN"/>
        </w:rPr>
        <w:t>致富。</w:t>
      </w:r>
      <w:r>
        <w:rPr>
          <w:rFonts w:hint="eastAsia" w:ascii="仿宋_GB2312" w:hAnsi="仿宋_GB2312" w:eastAsia="仿宋_GB2312" w:cs="仿宋_GB2312"/>
          <w:b w:val="0"/>
          <w:bCs w:val="0"/>
          <w:i w:val="0"/>
          <w:caps w:val="0"/>
          <w:color w:val="242424"/>
          <w:spacing w:val="0"/>
          <w:sz w:val="32"/>
          <w:szCs w:val="32"/>
          <w:shd w:val="clear" w:color="auto" w:fill="FFFFFF"/>
        </w:rPr>
        <w:t>根据</w:t>
      </w:r>
      <w:r>
        <w:rPr>
          <w:rFonts w:hint="eastAsia" w:ascii="仿宋_GB2312" w:eastAsia="仿宋_GB2312"/>
          <w:color w:val="000000"/>
          <w:sz w:val="32"/>
          <w:szCs w:val="32"/>
          <w:lang w:eastAsia="zh-CN"/>
        </w:rPr>
        <w:t>省扶贫开发局</w:t>
      </w:r>
      <w:r>
        <w:rPr>
          <w:rFonts w:hint="eastAsia" w:ascii="仿宋_GB2312" w:hAnsi="仿宋_GB2312" w:eastAsia="仿宋_GB2312" w:cs="仿宋_GB2312"/>
          <w:b w:val="0"/>
          <w:bCs w:val="0"/>
          <w:i w:val="0"/>
          <w:caps w:val="0"/>
          <w:color w:val="242424"/>
          <w:spacing w:val="0"/>
          <w:sz w:val="32"/>
          <w:szCs w:val="32"/>
          <w:shd w:val="clear" w:color="auto" w:fill="FFFFFF"/>
        </w:rPr>
        <w:t>《青海省光伏扶贫电站收益分配管理指导意见 》(青扶局〔201</w:t>
      </w:r>
      <w:r>
        <w:rPr>
          <w:rFonts w:hint="eastAsia" w:ascii="仿宋_GB2312" w:hAnsi="仿宋_GB2312" w:eastAsia="仿宋_GB2312" w:cs="仿宋_GB2312"/>
          <w:b w:val="0"/>
          <w:bCs w:val="0"/>
          <w:i w:val="0"/>
          <w:caps w:val="0"/>
          <w:color w:val="242424"/>
          <w:spacing w:val="0"/>
          <w:sz w:val="32"/>
          <w:szCs w:val="32"/>
          <w:shd w:val="clear" w:color="auto" w:fill="FFFFFF"/>
          <w:lang w:val="en-US" w:eastAsia="zh-CN"/>
        </w:rPr>
        <w:t>9</w:t>
      </w:r>
      <w:bookmarkStart w:id="0" w:name="_GoBack"/>
      <w:bookmarkEnd w:id="0"/>
      <w:r>
        <w:rPr>
          <w:rFonts w:hint="eastAsia" w:ascii="仿宋_GB2312" w:hAnsi="仿宋_GB2312" w:eastAsia="仿宋_GB2312" w:cs="仿宋_GB2312"/>
          <w:b w:val="0"/>
          <w:bCs w:val="0"/>
          <w:i w:val="0"/>
          <w:caps w:val="0"/>
          <w:color w:val="242424"/>
          <w:spacing w:val="0"/>
          <w:sz w:val="32"/>
          <w:szCs w:val="32"/>
          <w:shd w:val="clear" w:color="auto" w:fill="FFFFFF"/>
        </w:rPr>
        <w:t>〕</w:t>
      </w:r>
      <w:r>
        <w:rPr>
          <w:rFonts w:hint="eastAsia" w:ascii="仿宋_GB2312" w:hAnsi="仿宋_GB2312" w:eastAsia="仿宋_GB2312" w:cs="仿宋_GB2312"/>
          <w:b w:val="0"/>
          <w:bCs w:val="0"/>
          <w:i w:val="0"/>
          <w:caps w:val="0"/>
          <w:color w:val="242424"/>
          <w:spacing w:val="0"/>
          <w:sz w:val="32"/>
          <w:szCs w:val="32"/>
          <w:shd w:val="clear" w:color="auto" w:fill="FFFFFF"/>
          <w:lang w:val="en-US" w:eastAsia="zh-CN"/>
        </w:rPr>
        <w:t>13</w:t>
      </w:r>
      <w:r>
        <w:rPr>
          <w:rFonts w:hint="eastAsia" w:ascii="仿宋_GB2312" w:hAnsi="仿宋_GB2312" w:eastAsia="仿宋_GB2312" w:cs="仿宋_GB2312"/>
          <w:b w:val="0"/>
          <w:bCs w:val="0"/>
          <w:i w:val="0"/>
          <w:caps w:val="0"/>
          <w:color w:val="242424"/>
          <w:spacing w:val="0"/>
          <w:sz w:val="32"/>
          <w:szCs w:val="32"/>
          <w:shd w:val="clear" w:color="auto" w:fill="FFFFFF"/>
        </w:rPr>
        <w:t>号)</w:t>
      </w:r>
      <w:r>
        <w:rPr>
          <w:rFonts w:hint="eastAsia" w:ascii="仿宋_GB2312" w:hAnsi="仿宋_GB2312" w:eastAsia="仿宋_GB2312" w:cs="仿宋_GB2312"/>
          <w:b w:val="0"/>
          <w:bCs w:val="0"/>
          <w:i w:val="0"/>
          <w:caps w:val="0"/>
          <w:color w:val="242424"/>
          <w:spacing w:val="0"/>
          <w:sz w:val="32"/>
          <w:szCs w:val="32"/>
          <w:shd w:val="clear" w:color="auto" w:fill="FFFFFF"/>
          <w:lang w:eastAsia="zh-CN"/>
        </w:rPr>
        <w:t>《关于做好光伏扶贫四个规范管理工作的通知》</w:t>
      </w:r>
      <w:r>
        <w:rPr>
          <w:rFonts w:hint="eastAsia" w:ascii="仿宋_GB2312" w:hAnsi="仿宋_GB2312" w:eastAsia="仿宋_GB2312" w:cs="仿宋_GB2312"/>
          <w:b w:val="0"/>
          <w:bCs w:val="0"/>
          <w:i w:val="0"/>
          <w:caps w:val="0"/>
          <w:color w:val="242424"/>
          <w:spacing w:val="0"/>
          <w:sz w:val="32"/>
          <w:szCs w:val="32"/>
          <w:shd w:val="clear" w:color="auto" w:fill="FFFFFF"/>
        </w:rPr>
        <w:t>(青扶局〔20</w:t>
      </w:r>
      <w:r>
        <w:rPr>
          <w:rFonts w:hint="eastAsia" w:ascii="仿宋_GB2312" w:hAnsi="仿宋_GB2312" w:eastAsia="仿宋_GB2312" w:cs="仿宋_GB2312"/>
          <w:b w:val="0"/>
          <w:bCs w:val="0"/>
          <w:i w:val="0"/>
          <w:caps w:val="0"/>
          <w:color w:val="242424"/>
          <w:spacing w:val="0"/>
          <w:sz w:val="32"/>
          <w:szCs w:val="32"/>
          <w:shd w:val="clear" w:color="auto" w:fill="FFFFFF"/>
          <w:lang w:val="en-US" w:eastAsia="zh-CN"/>
        </w:rPr>
        <w:t>21</w:t>
      </w:r>
      <w:r>
        <w:rPr>
          <w:rFonts w:hint="eastAsia" w:ascii="仿宋_GB2312" w:hAnsi="仿宋_GB2312" w:eastAsia="仿宋_GB2312" w:cs="仿宋_GB2312"/>
          <w:b w:val="0"/>
          <w:bCs w:val="0"/>
          <w:i w:val="0"/>
          <w:caps w:val="0"/>
          <w:color w:val="242424"/>
          <w:spacing w:val="0"/>
          <w:sz w:val="32"/>
          <w:szCs w:val="32"/>
          <w:shd w:val="clear" w:color="auto" w:fill="FFFFFF"/>
        </w:rPr>
        <w:t>〕</w:t>
      </w:r>
      <w:r>
        <w:rPr>
          <w:rFonts w:hint="eastAsia" w:ascii="仿宋_GB2312" w:hAnsi="仿宋_GB2312" w:eastAsia="仿宋_GB2312" w:cs="仿宋_GB2312"/>
          <w:b w:val="0"/>
          <w:bCs w:val="0"/>
          <w:i w:val="0"/>
          <w:caps w:val="0"/>
          <w:color w:val="242424"/>
          <w:spacing w:val="0"/>
          <w:sz w:val="32"/>
          <w:szCs w:val="32"/>
          <w:shd w:val="clear" w:color="auto" w:fill="FFFFFF"/>
          <w:lang w:val="en-US" w:eastAsia="zh-CN"/>
        </w:rPr>
        <w:t>22</w:t>
      </w:r>
      <w:r>
        <w:rPr>
          <w:rFonts w:hint="eastAsia" w:ascii="仿宋_GB2312" w:hAnsi="仿宋_GB2312" w:eastAsia="仿宋_GB2312" w:cs="仿宋_GB2312"/>
          <w:b w:val="0"/>
          <w:bCs w:val="0"/>
          <w:i w:val="0"/>
          <w:caps w:val="0"/>
          <w:color w:val="242424"/>
          <w:spacing w:val="0"/>
          <w:sz w:val="32"/>
          <w:szCs w:val="32"/>
          <w:shd w:val="clear" w:color="auto" w:fill="FFFFFF"/>
        </w:rPr>
        <w:t>号)精神，结合我县实际，特制定本办法。</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仿宋_GB2312" w:eastAsia="仿宋_GB2312" w:cs="仿宋_GB2312"/>
          <w:b w:val="0"/>
          <w:bCs w:val="0"/>
          <w:i w:val="0"/>
          <w:caps w:val="0"/>
          <w:color w:val="242424"/>
          <w:spacing w:val="0"/>
          <w:sz w:val="32"/>
          <w:szCs w:val="32"/>
          <w:shd w:val="clear" w:color="auto" w:fill="FFFFFF"/>
        </w:rPr>
      </w:pPr>
      <w:r>
        <w:rPr>
          <w:rFonts w:hint="eastAsia" w:ascii="仿宋_GB2312" w:hAnsi="仿宋_GB2312" w:eastAsia="仿宋_GB2312" w:cs="仿宋_GB2312"/>
          <w:b/>
          <w:bCs/>
          <w:i w:val="0"/>
          <w:caps w:val="0"/>
          <w:color w:val="242424"/>
          <w:spacing w:val="0"/>
          <w:sz w:val="32"/>
          <w:szCs w:val="32"/>
          <w:shd w:val="clear" w:color="auto" w:fill="FFFFFF"/>
        </w:rPr>
        <w:t>第一条</w:t>
      </w:r>
      <w:r>
        <w:rPr>
          <w:rFonts w:hint="eastAsia" w:ascii="仿宋_GB2312" w:hAnsi="仿宋_GB2312" w:eastAsia="仿宋_GB2312" w:cs="仿宋_GB2312"/>
          <w:b w:val="0"/>
          <w:bCs w:val="0"/>
          <w:i w:val="0"/>
          <w:caps w:val="0"/>
          <w:color w:val="242424"/>
          <w:spacing w:val="0"/>
          <w:sz w:val="32"/>
          <w:szCs w:val="32"/>
          <w:shd w:val="clear" w:color="auto" w:fill="FFFFFF"/>
        </w:rPr>
        <w:t>  本办法所称光伏扶贫项目收益是指全县范围内，由财政扶贫资金和省</w:t>
      </w:r>
      <w:r>
        <w:rPr>
          <w:rFonts w:hint="eastAsia" w:ascii="仿宋_GB2312" w:hAnsi="仿宋_GB2312" w:eastAsia="仿宋_GB2312" w:cs="仿宋_GB2312"/>
          <w:b w:val="0"/>
          <w:bCs w:val="0"/>
          <w:i w:val="0"/>
          <w:caps w:val="0"/>
          <w:color w:val="242424"/>
          <w:spacing w:val="0"/>
          <w:sz w:val="32"/>
          <w:szCs w:val="32"/>
          <w:shd w:val="clear" w:color="auto" w:fill="FFFFFF"/>
          <w:lang w:eastAsia="zh-CN"/>
        </w:rPr>
        <w:t>州县</w:t>
      </w:r>
      <w:r>
        <w:rPr>
          <w:rFonts w:hint="eastAsia" w:ascii="仿宋_GB2312" w:hAnsi="仿宋_GB2312" w:eastAsia="仿宋_GB2312" w:cs="仿宋_GB2312"/>
          <w:b w:val="0"/>
          <w:bCs w:val="0"/>
          <w:i w:val="0"/>
          <w:caps w:val="0"/>
          <w:color w:val="242424"/>
          <w:spacing w:val="0"/>
          <w:sz w:val="32"/>
          <w:szCs w:val="32"/>
          <w:shd w:val="clear" w:color="auto" w:fill="FFFFFF"/>
        </w:rPr>
        <w:t>相关部门融资共同参与建设并网发电所取得的收入扣除相关成本后的净收益。</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仿宋_GB2312" w:eastAsia="仿宋_GB2312" w:cs="仿宋_GB2312"/>
          <w:b w:val="0"/>
          <w:bCs w:val="0"/>
          <w:i w:val="0"/>
          <w:caps w:val="0"/>
          <w:color w:val="242424"/>
          <w:spacing w:val="0"/>
          <w:sz w:val="21"/>
          <w:szCs w:val="21"/>
        </w:rPr>
      </w:pPr>
      <w:r>
        <w:rPr>
          <w:rFonts w:hint="eastAsia" w:ascii="仿宋_GB2312" w:hAnsi="仿宋_GB2312" w:eastAsia="仿宋_GB2312" w:cs="仿宋_GB2312"/>
          <w:b/>
          <w:bCs/>
          <w:i w:val="0"/>
          <w:caps w:val="0"/>
          <w:color w:val="242424"/>
          <w:spacing w:val="0"/>
          <w:sz w:val="32"/>
          <w:szCs w:val="32"/>
          <w:shd w:val="clear" w:color="auto" w:fill="FFFFFF"/>
        </w:rPr>
        <w:t>第二条</w:t>
      </w:r>
      <w:r>
        <w:rPr>
          <w:rFonts w:hint="eastAsia" w:ascii="仿宋_GB2312" w:hAnsi="仿宋_GB2312" w:eastAsia="仿宋_GB2312" w:cs="仿宋_GB2312"/>
          <w:b/>
          <w:bCs/>
          <w:i w:val="0"/>
          <w:caps w:val="0"/>
          <w:color w:val="242424"/>
          <w:spacing w:val="0"/>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光伏扶贫收益资金分配对象是指</w:t>
      </w:r>
      <w:r>
        <w:rPr>
          <w:rFonts w:hint="eastAsia" w:ascii="仿宋_GB2312" w:hAnsi="仿宋_GB2312" w:eastAsia="仿宋_GB2312" w:cs="仿宋_GB2312"/>
          <w:sz w:val="32"/>
          <w:szCs w:val="32"/>
          <w:shd w:val="clear" w:color="auto" w:fill="FFFFFF"/>
          <w:lang w:eastAsia="zh-CN"/>
        </w:rPr>
        <w:t>已建档立卡</w:t>
      </w:r>
      <w:r>
        <w:rPr>
          <w:rFonts w:hint="eastAsia" w:ascii="仿宋_GB2312" w:hAnsi="仿宋_GB2312" w:eastAsia="仿宋_GB2312" w:cs="仿宋_GB2312"/>
          <w:sz w:val="32"/>
          <w:szCs w:val="32"/>
          <w:shd w:val="clear" w:color="auto" w:fill="FFFFFF"/>
        </w:rPr>
        <w:t>的</w:t>
      </w:r>
      <w:r>
        <w:rPr>
          <w:rFonts w:hint="eastAsia" w:ascii="仿宋_GB2312" w:hAnsi="仿宋_GB2312" w:eastAsia="仿宋_GB2312" w:cs="仿宋_GB2312"/>
          <w:sz w:val="32"/>
          <w:szCs w:val="32"/>
          <w:shd w:val="clear" w:color="auto" w:fill="FFFFFF"/>
          <w:lang w:val="en-US" w:eastAsia="zh-CN"/>
        </w:rPr>
        <w:t>26个脱贫村和脱贫户。受益对象主要是建档立卡脱贫村和纳入光伏扶贫信息系统的脱贫户，收益对象也可延伸至边缘户</w:t>
      </w:r>
      <w:r>
        <w:rPr>
          <w:rFonts w:hint="eastAsia" w:ascii="仿宋_GB2312" w:hAnsi="仿宋_GB2312" w:eastAsia="仿宋_GB2312" w:cs="仿宋_GB2312"/>
          <w:b w:val="0"/>
          <w:bCs w:val="0"/>
          <w:i w:val="0"/>
          <w:caps w:val="0"/>
          <w:color w:val="242424"/>
          <w:spacing w:val="0"/>
          <w:sz w:val="32"/>
          <w:szCs w:val="32"/>
          <w:shd w:val="clear" w:color="auto" w:fill="FFFFFF"/>
        </w:rPr>
        <w:t>，受益</w:t>
      </w:r>
      <w:r>
        <w:rPr>
          <w:rFonts w:hint="eastAsia" w:ascii="仿宋_GB2312" w:hAnsi="仿宋_GB2312" w:eastAsia="仿宋_GB2312" w:cs="仿宋_GB2312"/>
          <w:b w:val="0"/>
          <w:bCs w:val="0"/>
          <w:i w:val="0"/>
          <w:caps w:val="0"/>
          <w:color w:val="242424"/>
          <w:spacing w:val="0"/>
          <w:sz w:val="32"/>
          <w:szCs w:val="32"/>
          <w:shd w:val="clear" w:color="auto" w:fill="FFFFFF"/>
          <w:lang w:eastAsia="zh-CN"/>
        </w:rPr>
        <w:t>脱贫村</w:t>
      </w:r>
      <w:r>
        <w:rPr>
          <w:rFonts w:hint="eastAsia" w:ascii="仿宋_GB2312" w:hAnsi="仿宋_GB2312" w:eastAsia="仿宋_GB2312" w:cs="仿宋_GB2312"/>
          <w:b w:val="0"/>
          <w:bCs w:val="0"/>
          <w:i w:val="0"/>
          <w:caps w:val="0"/>
          <w:color w:val="242424"/>
          <w:spacing w:val="0"/>
          <w:sz w:val="32"/>
          <w:szCs w:val="32"/>
          <w:shd w:val="clear" w:color="auto" w:fill="FFFFFF"/>
        </w:rPr>
        <w:t>保持不变，受益</w:t>
      </w:r>
      <w:r>
        <w:rPr>
          <w:rFonts w:hint="eastAsia" w:ascii="仿宋_GB2312" w:hAnsi="仿宋_GB2312" w:eastAsia="仿宋_GB2312" w:cs="仿宋_GB2312"/>
          <w:b w:val="0"/>
          <w:bCs w:val="0"/>
          <w:i w:val="0"/>
          <w:caps w:val="0"/>
          <w:color w:val="242424"/>
          <w:spacing w:val="0"/>
          <w:sz w:val="32"/>
          <w:szCs w:val="32"/>
          <w:shd w:val="clear" w:color="auto" w:fill="FFFFFF"/>
          <w:lang w:eastAsia="zh-CN"/>
        </w:rPr>
        <w:t>脱贫户及边缘户</w:t>
      </w:r>
      <w:r>
        <w:rPr>
          <w:rFonts w:hint="eastAsia" w:ascii="仿宋_GB2312" w:hAnsi="仿宋_GB2312" w:eastAsia="仿宋_GB2312" w:cs="仿宋_GB2312"/>
          <w:b w:val="0"/>
          <w:bCs w:val="0"/>
          <w:i w:val="0"/>
          <w:caps w:val="0"/>
          <w:color w:val="242424"/>
          <w:spacing w:val="0"/>
          <w:sz w:val="32"/>
          <w:szCs w:val="32"/>
          <w:shd w:val="clear" w:color="auto" w:fill="FFFFFF"/>
        </w:rPr>
        <w:t>可根据实际动态调整</w:t>
      </w:r>
      <w:r>
        <w:rPr>
          <w:rFonts w:hint="eastAsia" w:ascii="仿宋_GB2312" w:hAnsi="仿宋_GB2312" w:eastAsia="仿宋_GB2312" w:cs="仿宋_GB2312"/>
          <w:b w:val="0"/>
          <w:bCs w:val="0"/>
          <w:i w:val="0"/>
          <w:caps w:val="0"/>
          <w:color w:val="242424"/>
          <w:spacing w:val="0"/>
          <w:sz w:val="32"/>
          <w:szCs w:val="32"/>
          <w:shd w:val="clear" w:color="auto" w:fill="FFFFFF"/>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仿宋_GB2312" w:eastAsia="仿宋_GB2312"/>
          <w:color w:val="000000"/>
          <w:sz w:val="32"/>
          <w:szCs w:val="32"/>
          <w:lang w:eastAsia="zh-CN"/>
        </w:rPr>
      </w:pPr>
      <w:r>
        <w:rPr>
          <w:rFonts w:hint="eastAsia" w:ascii="仿宋_GB2312" w:hAnsi="仿宋_GB2312" w:eastAsia="仿宋_GB2312" w:cs="仿宋_GB2312"/>
          <w:b/>
          <w:bCs/>
          <w:sz w:val="32"/>
          <w:szCs w:val="32"/>
          <w:shd w:val="clear" w:color="auto" w:fill="FFFFFF"/>
          <w:lang w:eastAsia="zh-CN"/>
        </w:rPr>
        <w:t>第三条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eastAsia="仿宋_GB2312"/>
          <w:b w:val="0"/>
          <w:bCs w:val="0"/>
          <w:color w:val="000000"/>
          <w:sz w:val="32"/>
          <w:szCs w:val="32"/>
          <w:lang w:val="en-US" w:eastAsia="zh-CN"/>
        </w:rPr>
        <w:t>始终</w:t>
      </w:r>
      <w:r>
        <w:rPr>
          <w:rFonts w:hint="eastAsia" w:ascii="仿宋_GB2312" w:eastAsia="仿宋_GB2312"/>
          <w:b w:val="0"/>
          <w:bCs w:val="0"/>
          <w:color w:val="000000"/>
          <w:sz w:val="32"/>
          <w:szCs w:val="32"/>
        </w:rPr>
        <w:t>坚持“谁投资、谁持</w:t>
      </w:r>
      <w:r>
        <w:rPr>
          <w:rFonts w:hint="eastAsia" w:ascii="仿宋_GB2312" w:eastAsia="仿宋_GB2312"/>
          <w:color w:val="000000"/>
          <w:sz w:val="32"/>
          <w:szCs w:val="32"/>
        </w:rPr>
        <w:t>有、谁管理”的原则，</w:t>
      </w:r>
      <w:r>
        <w:rPr>
          <w:rFonts w:hint="eastAsia" w:ascii="仿宋_GB2312" w:eastAsia="仿宋_GB2312"/>
          <w:color w:val="000000"/>
          <w:sz w:val="32"/>
          <w:szCs w:val="32"/>
          <w:lang w:eastAsia="zh-CN"/>
        </w:rPr>
        <w:t>“村级项目”资产，按照分配指标容量确权给脱贫村，项目资产和收益由县级项目公司管理。</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lang w:eastAsia="zh-CN"/>
        </w:rPr>
        <w:t>第四条</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光伏扶贫</w:t>
      </w:r>
      <w:r>
        <w:rPr>
          <w:rFonts w:hint="eastAsia" w:ascii="仿宋_GB2312" w:eastAsia="仿宋_GB2312"/>
          <w:color w:val="000000"/>
          <w:sz w:val="32"/>
          <w:szCs w:val="32"/>
        </w:rPr>
        <w:t>净收益全部用于发展</w:t>
      </w:r>
      <w:r>
        <w:rPr>
          <w:rFonts w:hint="eastAsia" w:ascii="仿宋_GB2312" w:eastAsia="仿宋_GB2312"/>
          <w:color w:val="000000"/>
          <w:sz w:val="32"/>
          <w:szCs w:val="32"/>
          <w:lang w:eastAsia="zh-CN"/>
        </w:rPr>
        <w:t>脱贫村</w:t>
      </w:r>
      <w:r>
        <w:rPr>
          <w:rFonts w:hint="eastAsia" w:ascii="仿宋_GB2312" w:eastAsia="仿宋_GB2312"/>
          <w:color w:val="000000"/>
          <w:sz w:val="32"/>
          <w:szCs w:val="32"/>
        </w:rPr>
        <w:t>集体经济和扶持贫困人口增收</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shd w:val="clear" w:color="auto" w:fill="FFFFFF"/>
        </w:rPr>
        <w:t>不得挪作他用。</w:t>
      </w:r>
      <w:r>
        <w:rPr>
          <w:rFonts w:hint="eastAsia" w:ascii="仿宋_GB2312" w:hAnsi="仿宋_GB2312" w:eastAsia="仿宋_GB2312" w:cs="仿宋_GB2312"/>
          <w:sz w:val="32"/>
          <w:szCs w:val="32"/>
          <w:shd w:val="clear" w:color="auto" w:fill="FFFFFF"/>
          <w:lang w:eastAsia="zh-CN"/>
        </w:rPr>
        <w:t>对各村分配收益资金</w:t>
      </w:r>
      <w:r>
        <w:rPr>
          <w:rFonts w:hint="eastAsia" w:ascii="仿宋_GB2312" w:eastAsia="仿宋_GB2312"/>
          <w:color w:val="000000"/>
          <w:sz w:val="32"/>
          <w:szCs w:val="32"/>
        </w:rPr>
        <w:t>的60%作为村集体经济使用，主要用于</w:t>
      </w:r>
      <w:r>
        <w:rPr>
          <w:rFonts w:hint="eastAsia" w:ascii="仿宋_GB2312" w:eastAsia="仿宋_GB2312"/>
          <w:color w:val="000000"/>
          <w:sz w:val="32"/>
          <w:szCs w:val="32"/>
          <w:lang w:eastAsia="zh-CN"/>
        </w:rPr>
        <w:t>产业发展、脱贫村</w:t>
      </w:r>
      <w:r>
        <w:rPr>
          <w:rFonts w:hint="eastAsia" w:ascii="仿宋_GB2312" w:eastAsia="仿宋_GB2312"/>
          <w:color w:val="000000"/>
          <w:sz w:val="32"/>
          <w:szCs w:val="32"/>
        </w:rPr>
        <w:t>基础设施及公共服务项目的维修维护、</w:t>
      </w:r>
      <w:r>
        <w:rPr>
          <w:rFonts w:hint="eastAsia" w:ascii="仿宋_GB2312" w:eastAsia="仿宋_GB2312"/>
          <w:color w:val="000000"/>
          <w:sz w:val="32"/>
          <w:szCs w:val="32"/>
          <w:lang w:eastAsia="zh-CN"/>
        </w:rPr>
        <w:t>农牧民</w:t>
      </w:r>
      <w:r>
        <w:rPr>
          <w:rFonts w:hint="eastAsia" w:ascii="仿宋_GB2312" w:eastAsia="仿宋_GB2312"/>
          <w:color w:val="000000"/>
          <w:sz w:val="32"/>
          <w:szCs w:val="32"/>
        </w:rPr>
        <w:t>教育</w:t>
      </w:r>
      <w:r>
        <w:rPr>
          <w:rFonts w:hint="eastAsia" w:ascii="仿宋_GB2312" w:eastAsia="仿宋_GB2312"/>
          <w:color w:val="000000"/>
          <w:sz w:val="32"/>
          <w:szCs w:val="32"/>
          <w:lang w:eastAsia="zh-CN"/>
        </w:rPr>
        <w:t>培训</w:t>
      </w:r>
      <w:r>
        <w:rPr>
          <w:rFonts w:hint="eastAsia" w:ascii="仿宋_GB2312" w:eastAsia="仿宋_GB2312"/>
          <w:color w:val="000000"/>
          <w:sz w:val="32"/>
          <w:szCs w:val="32"/>
        </w:rPr>
        <w:t>、</w:t>
      </w:r>
      <w:r>
        <w:rPr>
          <w:rFonts w:hint="eastAsia" w:ascii="仿宋_GB2312" w:eastAsia="仿宋_GB2312"/>
          <w:color w:val="000000"/>
          <w:sz w:val="32"/>
          <w:szCs w:val="32"/>
          <w:lang w:eastAsia="zh-CN"/>
        </w:rPr>
        <w:t>临时救助</w:t>
      </w:r>
      <w:r>
        <w:rPr>
          <w:rFonts w:hint="eastAsia" w:ascii="仿宋_GB2312" w:eastAsia="仿宋_GB2312"/>
          <w:color w:val="000000"/>
          <w:sz w:val="32"/>
          <w:szCs w:val="32"/>
        </w:rPr>
        <w:t>等方面。</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脱贫村</w:t>
      </w:r>
      <w:r>
        <w:rPr>
          <w:rFonts w:hint="eastAsia" w:ascii="仿宋_GB2312" w:eastAsia="仿宋_GB2312"/>
          <w:color w:val="000000"/>
          <w:sz w:val="32"/>
          <w:szCs w:val="32"/>
        </w:rPr>
        <w:t>通过设置公益性岗位、以奖代补</w:t>
      </w:r>
      <w:r>
        <w:rPr>
          <w:rFonts w:hint="eastAsia" w:ascii="仿宋_GB2312" w:eastAsia="仿宋_GB2312"/>
          <w:color w:val="000000"/>
          <w:sz w:val="32"/>
          <w:szCs w:val="32"/>
          <w:lang w:eastAsia="zh-CN"/>
        </w:rPr>
        <w:t>、以工代赈</w:t>
      </w:r>
      <w:r>
        <w:rPr>
          <w:rFonts w:hint="eastAsia" w:ascii="仿宋_GB2312" w:eastAsia="仿宋_GB2312"/>
          <w:color w:val="000000"/>
          <w:sz w:val="32"/>
          <w:szCs w:val="32"/>
        </w:rPr>
        <w:t>等形式扶持</w:t>
      </w:r>
      <w:r>
        <w:rPr>
          <w:rFonts w:hint="eastAsia" w:ascii="仿宋_GB2312" w:eastAsia="仿宋_GB2312"/>
          <w:color w:val="000000"/>
          <w:sz w:val="32"/>
          <w:szCs w:val="32"/>
          <w:lang w:eastAsia="zh-CN"/>
        </w:rPr>
        <w:t>脱贫人口及边缘人口</w:t>
      </w:r>
      <w:r>
        <w:rPr>
          <w:rFonts w:hint="eastAsia" w:ascii="仿宋_GB2312" w:eastAsia="仿宋_GB2312"/>
          <w:color w:val="000000"/>
          <w:sz w:val="32"/>
          <w:szCs w:val="32"/>
        </w:rPr>
        <w:t>增加收入，实现劳动取酬</w:t>
      </w:r>
      <w:r>
        <w:rPr>
          <w:rFonts w:hint="eastAsia" w:ascii="仿宋_GB2312" w:eastAsia="仿宋_GB2312"/>
          <w:color w:val="000000"/>
          <w:sz w:val="32"/>
          <w:szCs w:val="32"/>
          <w:lang w:eastAsia="zh-CN"/>
        </w:rPr>
        <w:t>，坚决杜绝出现发钱养懒及“等、靠、要”现象的发生</w:t>
      </w:r>
      <w:r>
        <w:rPr>
          <w:rFonts w:hint="eastAsia" w:ascii="仿宋_GB2312" w:eastAsia="仿宋_GB2312"/>
          <w:color w:val="000000"/>
          <w:sz w:val="32"/>
          <w:szCs w:val="32"/>
        </w:rPr>
        <w:t>。</w:t>
      </w:r>
      <w:r>
        <w:rPr>
          <w:rFonts w:hint="eastAsia" w:ascii="仿宋_GB2312" w:hAnsi="仿宋_GB2312" w:eastAsia="仿宋_GB2312" w:cs="仿宋_GB2312"/>
          <w:sz w:val="32"/>
          <w:szCs w:val="32"/>
          <w:shd w:val="clear" w:color="auto" w:fill="FFFFFF"/>
          <w:lang w:eastAsia="zh-CN"/>
        </w:rPr>
        <w:t>对设立公益性岗位的，</w:t>
      </w:r>
      <w:r>
        <w:rPr>
          <w:rFonts w:hint="eastAsia" w:ascii="仿宋_GB2312" w:eastAsia="仿宋_GB2312"/>
          <w:color w:val="000000"/>
          <w:sz w:val="32"/>
          <w:szCs w:val="32"/>
        </w:rPr>
        <w:t>综合考虑劳动强度及其家庭人口数量、生活状况给予差异化对待，不搞普惠制和一刀切。工薪标准原则上参照年度青海省最低工资标准的</w:t>
      </w:r>
      <w:r>
        <w:rPr>
          <w:rFonts w:hint="eastAsia" w:ascii="Times New Roman" w:hAnsi="Times New Roman" w:eastAsia="仿宋_GB2312"/>
          <w:color w:val="000000"/>
          <w:sz w:val="32"/>
          <w:szCs w:val="32"/>
        </w:rPr>
        <w:t>50%确</w:t>
      </w:r>
      <w:r>
        <w:rPr>
          <w:rFonts w:hint="eastAsia" w:ascii="仿宋_GB2312" w:eastAsia="仿宋_GB2312"/>
          <w:color w:val="000000"/>
          <w:sz w:val="32"/>
          <w:szCs w:val="32"/>
        </w:rPr>
        <w:t>定。</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仿宋_GB2312" w:eastAsia="仿宋_GB2312"/>
          <w:color w:val="000000"/>
          <w:sz w:val="32"/>
          <w:szCs w:val="32"/>
          <w:lang w:eastAsia="zh-CN"/>
        </w:rPr>
      </w:pPr>
      <w:r>
        <w:rPr>
          <w:rFonts w:hint="eastAsia" w:ascii="仿宋_GB2312" w:hAnsi="仿宋_GB2312" w:eastAsia="仿宋_GB2312" w:cs="仿宋_GB2312"/>
          <w:b/>
          <w:bCs/>
          <w:kern w:val="2"/>
          <w:sz w:val="32"/>
          <w:szCs w:val="32"/>
          <w:shd w:val="clear" w:color="auto" w:fill="FFFFFF"/>
          <w:lang w:val="en-US" w:eastAsia="zh-CN" w:bidi="ar-SA"/>
        </w:rPr>
        <w:t>第五条</w:t>
      </w:r>
      <w:r>
        <w:rPr>
          <w:rFonts w:hint="eastAsia" w:ascii="仿宋_GB2312" w:eastAsia="仿宋_GB2312"/>
          <w:color w:val="000000"/>
          <w:sz w:val="32"/>
          <w:szCs w:val="32"/>
          <w:lang w:val="en-US" w:eastAsia="zh-CN"/>
        </w:rPr>
        <w:t xml:space="preserve"> </w:t>
      </w:r>
      <w:r>
        <w:rPr>
          <w:rFonts w:hint="default" w:ascii="仿宋_GB2312" w:eastAsia="仿宋_GB2312"/>
          <w:color w:val="000000"/>
          <w:sz w:val="32"/>
          <w:szCs w:val="32"/>
        </w:rPr>
        <w:t>县</w:t>
      </w:r>
      <w:r>
        <w:rPr>
          <w:rFonts w:hint="eastAsia" w:ascii="仿宋_GB2312" w:eastAsia="仿宋_GB2312"/>
          <w:color w:val="000000"/>
          <w:sz w:val="32"/>
          <w:szCs w:val="32"/>
          <w:lang w:eastAsia="zh-CN"/>
        </w:rPr>
        <w:t>扶贫开发投资有限责任公司</w:t>
      </w:r>
      <w:r>
        <w:rPr>
          <w:rFonts w:hint="default" w:ascii="仿宋_GB2312" w:eastAsia="仿宋_GB2312"/>
          <w:color w:val="000000"/>
          <w:sz w:val="32"/>
          <w:szCs w:val="32"/>
        </w:rPr>
        <w:t>负责与</w:t>
      </w:r>
      <w:r>
        <w:rPr>
          <w:rFonts w:hint="eastAsia" w:ascii="仿宋_GB2312" w:eastAsia="仿宋_GB2312"/>
          <w:color w:val="000000"/>
          <w:sz w:val="32"/>
          <w:szCs w:val="32"/>
          <w:lang w:eastAsia="zh-CN"/>
        </w:rPr>
        <w:t>省国家电网</w:t>
      </w:r>
      <w:r>
        <w:rPr>
          <w:rFonts w:hint="default" w:ascii="仿宋_GB2312" w:eastAsia="仿宋_GB2312"/>
          <w:color w:val="000000"/>
          <w:sz w:val="32"/>
          <w:szCs w:val="32"/>
        </w:rPr>
        <w:t>结算光伏电站发电收入</w:t>
      </w:r>
      <w:r>
        <w:rPr>
          <w:rFonts w:hint="eastAsia" w:ascii="仿宋_GB2312" w:eastAsia="仿宋_GB2312"/>
          <w:color w:val="000000"/>
          <w:sz w:val="32"/>
          <w:szCs w:val="32"/>
          <w:lang w:eastAsia="zh-CN"/>
        </w:rPr>
        <w:t>工作</w:t>
      </w:r>
      <w:r>
        <w:rPr>
          <w:rFonts w:hint="default" w:ascii="仿宋_GB2312" w:eastAsia="仿宋_GB2312"/>
          <w:color w:val="000000"/>
          <w:sz w:val="32"/>
          <w:szCs w:val="32"/>
        </w:rPr>
        <w:t>，设立光伏扶贫电站电费结算专户。</w:t>
      </w:r>
      <w:r>
        <w:rPr>
          <w:rFonts w:hint="eastAsia" w:ascii="仿宋_GB2312" w:eastAsia="仿宋_GB2312"/>
          <w:color w:val="000000"/>
          <w:sz w:val="32"/>
          <w:szCs w:val="32"/>
          <w:lang w:eastAsia="zh-CN"/>
        </w:rPr>
        <w:t>每季度进行电站电费结算，具体按照实际情况开展。</w:t>
      </w:r>
    </w:p>
    <w:p>
      <w:pPr>
        <w:spacing w:line="576" w:lineRule="exact"/>
        <w:ind w:firstLine="643" w:firstLineChars="200"/>
        <w:rPr>
          <w:rFonts w:hint="eastAsia" w:ascii="仿宋_GB2312" w:eastAsia="仿宋_GB2312"/>
          <w:color w:val="000000"/>
          <w:sz w:val="32"/>
          <w:szCs w:val="32"/>
          <w:lang w:eastAsia="zh-CN"/>
        </w:rPr>
      </w:pPr>
      <w:r>
        <w:rPr>
          <w:rFonts w:hint="eastAsia" w:ascii="仿宋_GB2312" w:hAnsi="仿宋_GB2312" w:eastAsia="仿宋_GB2312" w:cs="仿宋_GB2312"/>
          <w:b/>
          <w:bCs/>
          <w:kern w:val="2"/>
          <w:sz w:val="32"/>
          <w:szCs w:val="32"/>
          <w:shd w:val="clear" w:color="auto" w:fill="FFFFFF"/>
          <w:lang w:val="en-US" w:eastAsia="zh-CN" w:bidi="ar-SA"/>
        </w:rPr>
        <w:t>第六条</w:t>
      </w:r>
      <w:r>
        <w:rPr>
          <w:rFonts w:hint="eastAsia" w:ascii="仿宋_GB2312" w:eastAsia="仿宋_GB2312"/>
          <w:color w:val="000000"/>
          <w:sz w:val="32"/>
          <w:szCs w:val="32"/>
          <w:lang w:val="en-US" w:eastAsia="zh-CN"/>
        </w:rPr>
        <w:t xml:space="preserve"> </w:t>
      </w:r>
      <w:r>
        <w:rPr>
          <w:rFonts w:hint="default" w:ascii="仿宋_GB2312" w:eastAsia="仿宋_GB2312"/>
          <w:color w:val="000000"/>
          <w:sz w:val="32"/>
          <w:szCs w:val="32"/>
        </w:rPr>
        <w:t>各乡镇</w:t>
      </w:r>
      <w:r>
        <w:rPr>
          <w:rFonts w:hint="eastAsia" w:ascii="仿宋_GB2312" w:eastAsia="仿宋_GB2312"/>
          <w:color w:val="000000"/>
          <w:sz w:val="32"/>
          <w:szCs w:val="32"/>
          <w:lang w:eastAsia="zh-CN"/>
        </w:rPr>
        <w:t>必须</w:t>
      </w:r>
      <w:r>
        <w:rPr>
          <w:rFonts w:hint="default" w:ascii="仿宋_GB2312" w:eastAsia="仿宋_GB2312"/>
          <w:color w:val="000000"/>
          <w:sz w:val="32"/>
          <w:szCs w:val="32"/>
        </w:rPr>
        <w:t>设置光伏扶贫电站收益分配专账，确定专人管理、专账核算，做到专款专用，严禁挪作它用，不得以任何理由从中提取任何费用</w:t>
      </w:r>
      <w:r>
        <w:rPr>
          <w:rFonts w:hint="eastAsia" w:ascii="仿宋_GB2312" w:eastAsia="仿宋_GB2312"/>
          <w:color w:val="000000"/>
          <w:sz w:val="32"/>
          <w:szCs w:val="32"/>
          <w:lang w:eastAsia="zh-CN"/>
        </w:rPr>
        <w:t>；对无法设置专账的乡镇，乡镇级纪律监督委员会及村级村民监督委员会务必要落实好监督职责。例如：严禁</w:t>
      </w:r>
      <w:r>
        <w:rPr>
          <w:rFonts w:hint="eastAsia" w:ascii="仿宋_GB2312" w:hAnsi="仿宋" w:eastAsia="仿宋_GB2312" w:cs="仿宋"/>
          <w:bCs/>
          <w:color w:val="000000"/>
          <w:sz w:val="32"/>
          <w:szCs w:val="32"/>
        </w:rPr>
        <w:t>将项目收益用于宗教活动、村办公场所装修和村“两委”工作经费</w:t>
      </w:r>
      <w:r>
        <w:rPr>
          <w:rFonts w:hint="eastAsia" w:ascii="仿宋_GB2312" w:hAnsi="仿宋" w:eastAsia="仿宋_GB2312" w:cs="仿宋"/>
          <w:bCs/>
          <w:color w:val="000000"/>
          <w:sz w:val="32"/>
          <w:szCs w:val="32"/>
          <w:lang w:eastAsia="zh-CN"/>
        </w:rPr>
        <w:t>及村级活动经费</w:t>
      </w:r>
      <w:r>
        <w:rPr>
          <w:rFonts w:hint="eastAsia" w:ascii="仿宋_GB2312" w:hAnsi="仿宋" w:eastAsia="仿宋_GB2312" w:cs="仿宋"/>
          <w:bCs/>
          <w:color w:val="000000"/>
          <w:sz w:val="32"/>
          <w:szCs w:val="32"/>
        </w:rPr>
        <w:t>等</w:t>
      </w:r>
      <w:r>
        <w:rPr>
          <w:rFonts w:hint="eastAsia" w:ascii="仿宋_GB2312" w:hAnsi="仿宋" w:eastAsia="仿宋_GB2312" w:cs="仿宋"/>
          <w:bCs/>
          <w:color w:val="000000"/>
          <w:sz w:val="32"/>
          <w:szCs w:val="32"/>
          <w:lang w:eastAsia="zh-CN"/>
        </w:rPr>
        <w:t>方面</w:t>
      </w:r>
      <w:r>
        <w:rPr>
          <w:rFonts w:hint="eastAsia" w:ascii="仿宋_GB2312" w:hAnsi="仿宋" w:eastAsia="仿宋_GB2312" w:cs="仿宋"/>
          <w:bCs/>
          <w:color w:val="000000"/>
          <w:sz w:val="32"/>
          <w:szCs w:val="32"/>
        </w:rPr>
        <w:t>。对违规操作、截留、挤占、挪用项目收益资金的，依法依规严肃处理</w:t>
      </w:r>
      <w:r>
        <w:rPr>
          <w:rFonts w:hint="eastAsia" w:ascii="仿宋_GB2312" w:hAnsi="仿宋" w:eastAsia="仿宋_GB2312" w:cs="仿宋"/>
          <w:bCs/>
          <w:color w:val="000000"/>
          <w:sz w:val="32"/>
          <w:szCs w:val="32"/>
          <w:lang w:eastAsia="zh-CN"/>
        </w:rPr>
        <w:t>，</w:t>
      </w:r>
      <w:r>
        <w:rPr>
          <w:rFonts w:hint="default" w:ascii="仿宋_GB2312" w:eastAsia="仿宋_GB2312"/>
          <w:color w:val="000000"/>
          <w:sz w:val="32"/>
          <w:szCs w:val="32"/>
        </w:rPr>
        <w:t>确保</w:t>
      </w:r>
      <w:r>
        <w:rPr>
          <w:rFonts w:hint="eastAsia" w:ascii="仿宋_GB2312" w:eastAsia="仿宋_GB2312"/>
          <w:color w:val="000000"/>
          <w:sz w:val="32"/>
          <w:szCs w:val="32"/>
          <w:lang w:eastAsia="zh-CN"/>
        </w:rPr>
        <w:t>收益</w:t>
      </w:r>
      <w:r>
        <w:rPr>
          <w:rFonts w:hint="default" w:ascii="仿宋_GB2312" w:eastAsia="仿宋_GB2312"/>
          <w:color w:val="000000"/>
          <w:sz w:val="32"/>
          <w:szCs w:val="32"/>
        </w:rPr>
        <w:t>资金</w:t>
      </w:r>
      <w:r>
        <w:rPr>
          <w:rFonts w:hint="eastAsia" w:ascii="仿宋_GB2312" w:eastAsia="仿宋_GB2312"/>
          <w:color w:val="000000"/>
          <w:sz w:val="32"/>
          <w:szCs w:val="32"/>
          <w:lang w:eastAsia="zh-CN"/>
        </w:rPr>
        <w:t>运转合法、合规</w:t>
      </w:r>
      <w:r>
        <w:rPr>
          <w:rFonts w:hint="default"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eastAsia="zh-CN"/>
        </w:rPr>
        <w:t>第七条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lang w:val="en-US" w:eastAsia="zh-CN"/>
        </w:rPr>
        <w:t>收益资金申报程序、成本支出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firstLine="643" w:firstLineChars="200"/>
        <w:jc w:val="both"/>
        <w:textAlignment w:val="auto"/>
        <w:rPr>
          <w:rFonts w:hint="eastAsia" w:ascii="仿宋_GB2312" w:eastAsia="仿宋_GB2312"/>
          <w:color w:val="000000"/>
          <w:sz w:val="32"/>
          <w:szCs w:val="32"/>
          <w:lang w:eastAsia="zh-CN"/>
        </w:rPr>
      </w:pPr>
      <w:r>
        <w:rPr>
          <w:rFonts w:hint="eastAsia" w:ascii="仿宋_GB2312" w:hAnsi="仿宋_GB2312" w:eastAsia="仿宋_GB2312" w:cs="仿宋_GB2312"/>
          <w:b/>
          <w:bCs/>
          <w:sz w:val="32"/>
          <w:szCs w:val="32"/>
          <w:shd w:val="clear" w:color="auto" w:fill="FFFFFF"/>
        </w:rPr>
        <w:t>（一）</w:t>
      </w:r>
      <w:r>
        <w:rPr>
          <w:rFonts w:hint="eastAsia" w:ascii="仿宋_GB2312" w:hAnsi="仿宋_GB2312" w:eastAsia="仿宋_GB2312" w:cs="仿宋_GB2312"/>
          <w:b/>
          <w:bCs/>
          <w:sz w:val="32"/>
          <w:szCs w:val="32"/>
          <w:shd w:val="clear" w:color="auto" w:fill="FFFFFF"/>
          <w:lang w:eastAsia="zh-CN"/>
        </w:rPr>
        <w:t>收益资金申报使用程序。</w:t>
      </w:r>
      <w:r>
        <w:rPr>
          <w:rFonts w:hint="eastAsia" w:ascii="仿宋_GB2312" w:eastAsia="仿宋_GB2312"/>
          <w:color w:val="000000"/>
          <w:sz w:val="32"/>
          <w:szCs w:val="32"/>
          <w:lang w:eastAsia="zh-CN"/>
        </w:rPr>
        <w:t>光伏项目收益中，用于贫困人口增收部分（收益资金</w:t>
      </w:r>
      <w:r>
        <w:rPr>
          <w:rFonts w:hint="eastAsia" w:ascii="仿宋_GB2312" w:eastAsia="仿宋_GB2312"/>
          <w:color w:val="000000"/>
          <w:sz w:val="32"/>
          <w:szCs w:val="32"/>
          <w:lang w:val="en-US" w:eastAsia="zh-CN"/>
        </w:rPr>
        <w:t>40%部分</w:t>
      </w:r>
      <w:r>
        <w:rPr>
          <w:rFonts w:hint="eastAsia" w:ascii="仿宋_GB2312" w:eastAsia="仿宋_GB2312"/>
          <w:color w:val="000000"/>
          <w:sz w:val="32"/>
          <w:szCs w:val="32"/>
          <w:lang w:eastAsia="zh-CN"/>
        </w:rPr>
        <w:t>），</w:t>
      </w:r>
      <w:r>
        <w:rPr>
          <w:rFonts w:hint="eastAsia" w:ascii="仿宋_GB2312" w:eastAsia="仿宋_GB2312"/>
          <w:color w:val="000000"/>
          <w:sz w:val="32"/>
          <w:szCs w:val="32"/>
        </w:rPr>
        <w:t>严格按照户申请、村级</w:t>
      </w:r>
      <w:r>
        <w:rPr>
          <w:rFonts w:hint="eastAsia" w:ascii="仿宋_GB2312" w:eastAsia="仿宋_GB2312"/>
          <w:color w:val="000000"/>
          <w:sz w:val="32"/>
          <w:szCs w:val="32"/>
          <w:lang w:eastAsia="zh-CN"/>
        </w:rPr>
        <w:t>评议</w:t>
      </w:r>
      <w:r>
        <w:rPr>
          <w:rFonts w:hint="eastAsia" w:ascii="仿宋_GB2312" w:eastAsia="仿宋_GB2312"/>
          <w:color w:val="000000"/>
          <w:sz w:val="32"/>
          <w:szCs w:val="32"/>
        </w:rPr>
        <w:t>、乡镇</w:t>
      </w:r>
      <w:r>
        <w:rPr>
          <w:rFonts w:hint="eastAsia" w:ascii="仿宋_GB2312" w:eastAsia="仿宋_GB2312"/>
          <w:color w:val="000000"/>
          <w:sz w:val="32"/>
          <w:szCs w:val="32"/>
          <w:lang w:eastAsia="zh-CN"/>
        </w:rPr>
        <w:t>审核、县级审批</w:t>
      </w:r>
      <w:r>
        <w:rPr>
          <w:rFonts w:hint="eastAsia" w:ascii="仿宋_GB2312" w:eastAsia="仿宋_GB2312"/>
          <w:color w:val="000000"/>
          <w:sz w:val="32"/>
          <w:szCs w:val="32"/>
        </w:rPr>
        <w:t>的工作程序进行分配和使用；用于发展村集体经济使用支出部分</w:t>
      </w:r>
      <w:r>
        <w:rPr>
          <w:rFonts w:hint="eastAsia" w:ascii="仿宋_GB2312" w:eastAsia="仿宋_GB2312"/>
          <w:color w:val="000000"/>
          <w:sz w:val="32"/>
          <w:szCs w:val="32"/>
          <w:lang w:eastAsia="zh-CN"/>
        </w:rPr>
        <w:t>（收益资金</w:t>
      </w:r>
      <w:r>
        <w:rPr>
          <w:rFonts w:hint="eastAsia" w:ascii="仿宋_GB2312" w:eastAsia="仿宋_GB2312"/>
          <w:color w:val="000000"/>
          <w:sz w:val="32"/>
          <w:szCs w:val="32"/>
          <w:lang w:val="en-US" w:eastAsia="zh-CN"/>
        </w:rPr>
        <w:t>60%</w:t>
      </w:r>
      <w:r>
        <w:rPr>
          <w:rFonts w:hint="eastAsia" w:ascii="仿宋_GB2312" w:eastAsia="仿宋_GB2312"/>
          <w:color w:val="000000"/>
          <w:sz w:val="32"/>
          <w:szCs w:val="32"/>
          <w:lang w:eastAsia="zh-CN"/>
        </w:rPr>
        <w:t>）</w:t>
      </w:r>
      <w:r>
        <w:rPr>
          <w:rFonts w:hint="eastAsia" w:ascii="仿宋_GB2312" w:eastAsia="仿宋_GB2312"/>
          <w:color w:val="000000"/>
          <w:sz w:val="32"/>
          <w:szCs w:val="32"/>
        </w:rPr>
        <w:t>，严格落实“一事一议”和</w:t>
      </w:r>
      <w:r>
        <w:rPr>
          <w:rFonts w:hint="eastAsia" w:ascii="仿宋_GB2312" w:eastAsia="仿宋_GB2312"/>
          <w:color w:val="000000"/>
          <w:sz w:val="32"/>
          <w:szCs w:val="32"/>
          <w:lang w:eastAsia="zh-CN"/>
        </w:rPr>
        <w:t>“四议两公开”</w:t>
      </w:r>
      <w:r>
        <w:rPr>
          <w:rFonts w:hint="eastAsia" w:ascii="仿宋_GB2312" w:eastAsia="仿宋_GB2312"/>
          <w:color w:val="000000"/>
          <w:sz w:val="32"/>
          <w:szCs w:val="32"/>
        </w:rPr>
        <w:t>制度，</w:t>
      </w:r>
      <w:r>
        <w:rPr>
          <w:rFonts w:hint="eastAsia" w:ascii="仿宋_GB2312" w:eastAsia="仿宋_GB2312"/>
          <w:color w:val="000000"/>
          <w:sz w:val="32"/>
          <w:szCs w:val="32"/>
          <w:lang w:eastAsia="zh-CN"/>
        </w:rPr>
        <w:t>严格落实村申请、乡审批工作程序，</w:t>
      </w:r>
      <w:r>
        <w:rPr>
          <w:rFonts w:hint="eastAsia" w:ascii="仿宋_GB2312" w:eastAsia="仿宋_GB2312"/>
          <w:color w:val="000000"/>
          <w:sz w:val="32"/>
          <w:szCs w:val="32"/>
        </w:rPr>
        <w:t>资金使用结果即时在村内公示，接受群众监督。</w:t>
      </w:r>
      <w:r>
        <w:rPr>
          <w:rFonts w:hint="eastAsia" w:ascii="仿宋_GB2312" w:eastAsia="仿宋_GB2312"/>
          <w:color w:val="000000"/>
          <w:sz w:val="32"/>
          <w:szCs w:val="32"/>
          <w:lang w:eastAsia="zh-CN"/>
        </w:rPr>
        <w:t>县级要跟进指导，加强监督落实，纪检部门要将资金使用情况纳入巡视巡察重要内容，确保光伏扶贫资金合理支出、从严管控。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firstLine="643" w:firstLineChars="200"/>
        <w:jc w:val="both"/>
        <w:textAlignment w:val="auto"/>
        <w:rPr>
          <w:rFonts w:hint="eastAsia" w:ascii="仿宋_GB2312" w:eastAsia="仿宋_GB2312"/>
          <w:color w:val="000000"/>
          <w:sz w:val="32"/>
          <w:szCs w:val="32"/>
          <w:lang w:eastAsia="zh-CN"/>
        </w:rPr>
      </w:pPr>
      <w:r>
        <w:rPr>
          <w:rFonts w:hint="eastAsia" w:ascii="仿宋_GB2312" w:eastAsia="仿宋_GB2312"/>
          <w:b/>
          <w:bCs/>
          <w:color w:val="000000"/>
          <w:sz w:val="32"/>
          <w:szCs w:val="32"/>
          <w:lang w:eastAsia="zh-CN"/>
        </w:rPr>
        <w:t>（二）从严管控成本支出。</w:t>
      </w:r>
      <w:r>
        <w:rPr>
          <w:rFonts w:hint="eastAsia" w:ascii="仿宋_GB2312" w:eastAsia="仿宋_GB2312"/>
          <w:color w:val="000000"/>
          <w:sz w:val="32"/>
          <w:szCs w:val="32"/>
          <w:lang w:eastAsia="zh-CN"/>
        </w:rPr>
        <w:t>光伏扶贫电站的运营成本和费用支出必须符合有关规定和要求，从严管控，合理支出。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“村级项目”电站运营成本，主要包括站内设备维护、检修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耗材及组件保养、清洗等运维费用，以及电站设备场用电、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技改工程、各项税收、消防、检测检验、大数据维护及土地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租赁等相关费用，运营成本列入发电成本核算，从项目收益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中支出。县级项目公司人员工资、办公经费等开支，按照1%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的标准纳入“村级项目”管理成本，由省级项目公司统一提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取后平均分配至县级项目公司。“村级项目”的运维，在5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年质保期内，由建设企业负责运维，之后运维仍由省级层面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统筹，在全国范围统一招标，优中选优，吸引优质企业参与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村级电站运维。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w:t>
      </w:r>
      <w:r>
        <w:rPr>
          <w:rFonts w:hint="eastAsia" w:ascii="仿宋_GB2312" w:hAnsi="仿宋_GB2312" w:eastAsia="仿宋_GB2312" w:cs="仿宋_GB2312"/>
          <w:b/>
          <w:bCs/>
          <w:sz w:val="32"/>
          <w:szCs w:val="32"/>
          <w:shd w:val="clear" w:color="auto" w:fill="FFFFFF"/>
          <w:lang w:eastAsia="zh-CN"/>
        </w:rPr>
        <w:t>八</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各有关单位加强监督管理。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（一）县</w:t>
      </w:r>
      <w:r>
        <w:rPr>
          <w:rFonts w:hint="eastAsia" w:ascii="仿宋_GB2312" w:hAnsi="仿宋_GB2312" w:eastAsia="仿宋_GB2312" w:cs="仿宋_GB2312"/>
          <w:sz w:val="32"/>
          <w:szCs w:val="32"/>
          <w:shd w:val="clear" w:color="auto" w:fill="FFFFFF"/>
          <w:lang w:eastAsia="zh-CN"/>
        </w:rPr>
        <w:t>乡村振兴局</w:t>
      </w:r>
      <w:r>
        <w:rPr>
          <w:rFonts w:hint="eastAsia" w:ascii="仿宋_GB2312" w:hAnsi="仿宋_GB2312" w:eastAsia="仿宋_GB2312" w:cs="仿宋_GB2312"/>
          <w:sz w:val="32"/>
          <w:szCs w:val="32"/>
          <w:shd w:val="clear" w:color="auto" w:fill="FFFFFF"/>
        </w:rPr>
        <w:t>指导各乡镇建立光伏扶贫收益对象信息档案，纳入扶贫信息管理大数据平台进行监督管理，做好收益分配计划的制定和监督落实。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（二）县发改局指导做好光伏扶贫电站建设、运营维护和管理工作。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（三）县财政局做好建设光伏扶贫电站财政扶贫资金的拨付和监管工作。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（四）县税务部门按有关规定，对光伏扶贫电站支出实行税前扣除。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（五）县监察、审计部门要加强</w:t>
      </w:r>
      <w:r>
        <w:rPr>
          <w:rFonts w:hint="eastAsia" w:ascii="仿宋_GB2312" w:hAnsi="仿宋_GB2312" w:eastAsia="仿宋_GB2312" w:cs="仿宋_GB2312"/>
          <w:sz w:val="32"/>
          <w:szCs w:val="32"/>
          <w:shd w:val="clear" w:color="auto" w:fill="FFFFFF"/>
          <w:lang w:eastAsia="zh-CN"/>
        </w:rPr>
        <w:t>对县、乡、村三级</w:t>
      </w:r>
      <w:r>
        <w:rPr>
          <w:rFonts w:hint="eastAsia" w:ascii="仿宋_GB2312" w:hAnsi="仿宋_GB2312" w:eastAsia="仿宋_GB2312" w:cs="仿宋_GB2312"/>
          <w:sz w:val="32"/>
          <w:szCs w:val="32"/>
          <w:shd w:val="clear" w:color="auto" w:fill="FFFFFF"/>
        </w:rPr>
        <w:t>光伏扶贫电站运营、收益分配、使用等情况监督，对违规操作，截留、挤占、挪用收益资金的单位和个人，依法依纪追究责任。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w:t>
      </w:r>
      <w:r>
        <w:rPr>
          <w:rFonts w:hint="eastAsia" w:ascii="仿宋_GB2312" w:hAnsi="仿宋_GB2312" w:eastAsia="仿宋_GB2312" w:cs="仿宋_GB2312"/>
          <w:b/>
          <w:bCs/>
          <w:sz w:val="32"/>
          <w:szCs w:val="32"/>
          <w:shd w:val="clear" w:color="auto" w:fill="FFFFFF"/>
          <w:lang w:eastAsia="zh-CN"/>
        </w:rPr>
        <w:t>九</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各乡镇根据本办法制订本乡镇具体的收益分配</w:t>
      </w:r>
      <w:r>
        <w:rPr>
          <w:rFonts w:hint="eastAsia" w:ascii="仿宋_GB2312" w:hAnsi="仿宋_GB2312" w:eastAsia="仿宋_GB2312" w:cs="仿宋_GB2312"/>
          <w:sz w:val="32"/>
          <w:szCs w:val="32"/>
          <w:shd w:val="clear" w:color="auto" w:fill="FFFFFF"/>
          <w:lang w:eastAsia="zh-CN"/>
        </w:rPr>
        <w:t>办法，成立资金监管领导小组，并将相关内容报县乡村振兴局备案</w:t>
      </w:r>
      <w:r>
        <w:rPr>
          <w:rFonts w:hint="eastAsia" w:ascii="仿宋_GB2312" w:hAnsi="仿宋_GB2312" w:eastAsia="仿宋_GB2312" w:cs="仿宋_GB2312"/>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w:t>
      </w:r>
      <w:r>
        <w:rPr>
          <w:rFonts w:hint="eastAsia" w:ascii="仿宋_GB2312" w:hAnsi="仿宋_GB2312" w:eastAsia="仿宋_GB2312" w:cs="仿宋_GB2312"/>
          <w:b/>
          <w:bCs/>
          <w:sz w:val="32"/>
          <w:szCs w:val="32"/>
          <w:shd w:val="clear" w:color="auto" w:fill="FFFFFF"/>
          <w:lang w:eastAsia="zh-CN"/>
        </w:rPr>
        <w:t>十</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eastAsia="zh-CN"/>
        </w:rPr>
        <w:t>如</w:t>
      </w:r>
      <w:r>
        <w:rPr>
          <w:rFonts w:hint="eastAsia" w:ascii="仿宋_GB2312" w:hAnsi="仿宋_GB2312" w:eastAsia="仿宋_GB2312" w:cs="仿宋_GB2312"/>
          <w:sz w:val="32"/>
          <w:szCs w:val="32"/>
          <w:shd w:val="clear" w:color="auto" w:fill="FFFFFF"/>
        </w:rPr>
        <w:t>国家、省、市有关政策</w:t>
      </w:r>
      <w:r>
        <w:rPr>
          <w:rFonts w:hint="eastAsia" w:ascii="仿宋_GB2312" w:hAnsi="仿宋_GB2312" w:eastAsia="仿宋_GB2312" w:cs="仿宋_GB2312"/>
          <w:sz w:val="32"/>
          <w:szCs w:val="32"/>
          <w:shd w:val="clear" w:color="auto" w:fill="FFFFFF"/>
          <w:lang w:eastAsia="zh-CN"/>
        </w:rPr>
        <w:t>发生</w:t>
      </w:r>
      <w:r>
        <w:rPr>
          <w:rFonts w:hint="eastAsia" w:ascii="仿宋_GB2312" w:hAnsi="仿宋_GB2312" w:eastAsia="仿宋_GB2312" w:cs="仿宋_GB2312"/>
          <w:sz w:val="32"/>
          <w:szCs w:val="32"/>
          <w:shd w:val="clear" w:color="auto" w:fill="FFFFFF"/>
        </w:rPr>
        <w:t>变化，本办法将进行相应修改。</w:t>
      </w:r>
    </w:p>
    <w:p>
      <w:pPr>
        <w:pStyle w:val="4"/>
        <w:keepNext w:val="0"/>
        <w:keepLines w:val="0"/>
        <w:widowControl/>
        <w:suppressLineNumbers w:val="0"/>
        <w:spacing w:before="0" w:beforeAutospacing="0" w:after="0" w:afterAutospacing="0" w:line="640" w:lineRule="atLeast"/>
        <w:ind w:left="0" w:right="0" w:firstLine="64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i w:val="0"/>
          <w:caps w:val="0"/>
          <w:color w:val="242424"/>
          <w:spacing w:val="0"/>
          <w:sz w:val="32"/>
          <w:szCs w:val="32"/>
          <w:shd w:val="clear" w:color="auto" w:fill="FFFFFF"/>
        </w:rPr>
        <w:t>第</w:t>
      </w:r>
      <w:r>
        <w:rPr>
          <w:rFonts w:hint="eastAsia" w:ascii="仿宋_GB2312" w:hAnsi="仿宋_GB2312" w:eastAsia="仿宋_GB2312" w:cs="仿宋_GB2312"/>
          <w:b/>
          <w:bCs w:val="0"/>
          <w:i w:val="0"/>
          <w:caps w:val="0"/>
          <w:color w:val="242424"/>
          <w:spacing w:val="0"/>
          <w:sz w:val="32"/>
          <w:szCs w:val="32"/>
          <w:shd w:val="clear" w:color="auto" w:fill="FFFFFF"/>
          <w:lang w:eastAsia="zh-CN"/>
        </w:rPr>
        <w:t>十一</w:t>
      </w:r>
      <w:r>
        <w:rPr>
          <w:rFonts w:hint="eastAsia" w:ascii="仿宋_GB2312" w:hAnsi="仿宋_GB2312" w:eastAsia="仿宋_GB2312" w:cs="仿宋_GB2312"/>
          <w:b/>
          <w:bCs w:val="0"/>
          <w:i w:val="0"/>
          <w:caps w:val="0"/>
          <w:color w:val="242424"/>
          <w:spacing w:val="0"/>
          <w:sz w:val="32"/>
          <w:szCs w:val="32"/>
          <w:shd w:val="clear" w:color="auto" w:fill="FFFFFF"/>
        </w:rPr>
        <w:t>条</w:t>
      </w:r>
      <w:r>
        <w:rPr>
          <w:rFonts w:hint="eastAsia" w:ascii="仿宋" w:hAnsi="仿宋" w:eastAsia="仿宋" w:cs="仿宋"/>
          <w:b/>
          <w:i w:val="0"/>
          <w:caps w:val="0"/>
          <w:color w:val="242424"/>
          <w:spacing w:val="0"/>
          <w:sz w:val="32"/>
          <w:szCs w:val="32"/>
          <w:shd w:val="clear" w:color="auto" w:fill="FFFFFF"/>
        </w:rPr>
        <w:t>　</w:t>
      </w:r>
      <w:r>
        <w:rPr>
          <w:rFonts w:hint="eastAsia" w:ascii="仿宋_GB2312" w:hAnsi="仿宋_GB2312" w:eastAsia="仿宋_GB2312" w:cs="仿宋_GB2312"/>
          <w:b w:val="0"/>
          <w:bCs/>
          <w:i w:val="0"/>
          <w:caps w:val="0"/>
          <w:color w:val="242424"/>
          <w:spacing w:val="0"/>
          <w:sz w:val="32"/>
          <w:szCs w:val="32"/>
          <w:shd w:val="clear" w:color="auto" w:fill="FFFFFF"/>
        </w:rPr>
        <w:t>本办法自公布之日起执行。</w:t>
      </w:r>
    </w:p>
    <w:p>
      <w:pPr>
        <w:pStyle w:val="2"/>
      </w:pPr>
    </w:p>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YjY5OTdlOTFkMzgwOGViNWYzMzA4N2IxZjFlNjYifQ=="/>
  </w:docVars>
  <w:rsids>
    <w:rsidRoot w:val="10B3420A"/>
    <w:rsid w:val="10B3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2023-05-26T03:14:00Z</dcterms:created>
  <dc:creator>GZJ</dc:creator>
  <cp:lastModifiedBy>GZJ</cp:lastModifiedBy>
  <dcterms:modified xsi:type="dcterms:W3CDTF">2023-05-26T03:15:52Z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17003757C8CC4808945F2EB38B5E6CB0_11</vt:lpwstr>
  </property>
</Properties>
</file>