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2"/>
        <w:ind w:right="0"/>
        <w:jc w:val="center"/>
        <w:rPr>
          <w:rFonts w:hint="default" w:eastAsia="宋体"/>
          <w:b/>
          <w:color w:val="333333"/>
          <w:sz w:val="36"/>
          <w:lang w:val="en-US" w:eastAsia="zh-CN"/>
        </w:rPr>
      </w:pPr>
      <w:r>
        <w:rPr>
          <w:b/>
          <w:color w:val="333333"/>
          <w:sz w:val="36"/>
        </w:rPr>
        <w:t>泽库县</w:t>
      </w:r>
      <w:r>
        <w:rPr>
          <w:rFonts w:hint="eastAsia"/>
          <w:b/>
          <w:color w:val="333333"/>
          <w:sz w:val="36"/>
          <w:lang w:val="en-US" w:eastAsia="zh-CN"/>
        </w:rPr>
        <w:t>民宗局</w:t>
      </w:r>
    </w:p>
    <w:p>
      <w:pPr>
        <w:spacing w:before="22"/>
        <w:ind w:left="211" w:right="0" w:firstLine="0"/>
        <w:jc w:val="center"/>
        <w:rPr>
          <w:rFonts w:hint="eastAsia" w:eastAsia="宋体"/>
          <w:b/>
          <w:sz w:val="36"/>
          <w:lang w:val="en-US" w:eastAsia="zh-CN"/>
        </w:rPr>
      </w:pPr>
      <w:r>
        <w:rPr>
          <w:b/>
          <w:color w:val="333333"/>
          <w:sz w:val="36"/>
        </w:rPr>
        <w:t>202</w:t>
      </w:r>
      <w:r>
        <w:rPr>
          <w:rFonts w:hint="eastAsia"/>
          <w:b/>
          <w:color w:val="333333"/>
          <w:sz w:val="36"/>
          <w:lang w:val="en-US" w:eastAsia="zh-CN"/>
        </w:rPr>
        <w:t>5</w:t>
      </w:r>
      <w:r>
        <w:rPr>
          <w:b/>
          <w:color w:val="333333"/>
          <w:sz w:val="36"/>
        </w:rPr>
        <w:t>年政府信息公开工作年度报告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92" w:lineRule="auto"/>
        <w:ind w:left="119" w:firstLine="456" w:firstLineChars="200"/>
        <w:textAlignment w:val="auto"/>
        <w:rPr>
          <w:rFonts w:hint="default" w:eastAsia="宋体"/>
          <w:lang w:val="en-US" w:eastAsia="zh-CN"/>
        </w:rPr>
      </w:pPr>
      <w:r>
        <w:rPr>
          <w:spacing w:val="-6"/>
        </w:rPr>
        <w:t>根据《中华人民共和国政府信息公开条例》</w:t>
      </w:r>
      <w:r>
        <w:t>（</w:t>
      </w:r>
      <w:r>
        <w:rPr>
          <w:spacing w:val="-5"/>
        </w:rPr>
        <w:t>以下简称《条例》</w:t>
      </w:r>
      <w:r>
        <w:rPr>
          <w:spacing w:val="-12"/>
        </w:rPr>
        <w:t>）</w:t>
      </w:r>
      <w:r>
        <w:rPr>
          <w:spacing w:val="-8"/>
        </w:rPr>
        <w:t>规定，</w:t>
      </w:r>
      <w:r>
        <w:rPr>
          <w:rFonts w:hint="eastAsia"/>
          <w:spacing w:val="-8"/>
          <w:lang w:val="en-US" w:eastAsia="zh-CN"/>
        </w:rPr>
        <w:t>现将我局2025年政府信息公开工作年度报告上报如下：</w:t>
      </w:r>
    </w:p>
    <w:p>
      <w:pPr>
        <w:pStyle w:val="2"/>
        <w:spacing w:before="117"/>
      </w:pPr>
      <w:r>
        <w:rPr>
          <w:color w:val="333333"/>
        </w:rPr>
        <w:t>一、总体情况</w:t>
      </w:r>
    </w:p>
    <w:p>
      <w:pPr>
        <w:pStyle w:val="3"/>
        <w:spacing w:before="194" w:line="388" w:lineRule="auto"/>
        <w:ind w:left="120" w:right="117" w:firstLine="48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2025年，县民宗局</w:t>
      </w:r>
      <w:r>
        <w:rPr>
          <w:spacing w:val="-16"/>
        </w:rPr>
        <w:t>严格落实《条例》和国家、</w:t>
      </w:r>
      <w:r>
        <w:rPr>
          <w:spacing w:val="-9"/>
        </w:rPr>
        <w:t>省、州、县有关政府信息公开工作的部署要求，</w:t>
      </w:r>
      <w:r>
        <w:rPr>
          <w:rFonts w:hint="eastAsia"/>
          <w:spacing w:val="-9"/>
        </w:rPr>
        <w:t>将政府信息工作视作一项重要的基础性常规工作</w:t>
      </w:r>
      <w:r>
        <w:rPr>
          <w:rFonts w:hint="eastAsia"/>
          <w:spacing w:val="-9"/>
          <w:lang w:eastAsia="zh-CN"/>
        </w:rPr>
        <w:t>，</w:t>
      </w:r>
      <w:r>
        <w:rPr>
          <w:spacing w:val="-9"/>
        </w:rPr>
        <w:t>紧紧围绕县委县政府，</w:t>
      </w:r>
      <w:r>
        <w:rPr>
          <w:rFonts w:hint="eastAsia"/>
          <w:spacing w:val="-9"/>
          <w:lang w:val="en-US" w:eastAsia="zh-CN"/>
        </w:rPr>
        <w:t>遵循注重实效、突出重点、积极稳妥的工作方针，切实提高政治站位，把政府信息公开工作纳入全局工作进行部署，充分利用集中学习会等契机，组织全体干部职工认真学习政府信息公开条例，从思想上、组织上和措施上重视，积极推进政府信息公开工作。</w:t>
      </w:r>
    </w:p>
    <w:p>
      <w:pPr>
        <w:pStyle w:val="2"/>
        <w:spacing w:before="0" w:line="229" w:lineRule="exact"/>
        <w:rPr>
          <w:rFonts w:hint="default" w:eastAsia="宋体"/>
          <w:lang w:val="en-US" w:eastAsia="zh-CN"/>
        </w:rPr>
      </w:pPr>
      <w:r>
        <w:rPr>
          <w:color w:val="333333"/>
        </w:rPr>
        <w:t>二、</w:t>
      </w:r>
      <w:r>
        <w:rPr>
          <w:rFonts w:hint="eastAsia"/>
          <w:color w:val="333333"/>
          <w:lang w:val="en-US" w:eastAsia="zh-CN"/>
        </w:rPr>
        <w:t>主动公开政府信息情况</w:t>
      </w:r>
    </w:p>
    <w:p>
      <w:pPr>
        <w:pStyle w:val="3"/>
        <w:spacing w:before="12"/>
        <w:rPr>
          <w:b/>
          <w:sz w:val="18"/>
        </w:rPr>
      </w:pPr>
    </w:p>
    <w:tbl>
      <w:tblPr>
        <w:tblStyle w:val="5"/>
        <w:tblW w:w="0" w:type="auto"/>
        <w:tblInd w:w="21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9"/>
        <w:gridCol w:w="1267"/>
        <w:gridCol w:w="188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8140" w:type="dxa"/>
            <w:gridSpan w:val="4"/>
            <w:shd w:val="clear" w:color="auto" w:fill="C5D9F0"/>
          </w:tcPr>
          <w:p>
            <w:pPr>
              <w:pStyle w:val="9"/>
              <w:spacing w:before="118"/>
              <w:ind w:left="3148" w:right="3132"/>
              <w:jc w:val="center"/>
              <w:rPr>
                <w:sz w:val="20"/>
              </w:rPr>
            </w:pPr>
            <w:r>
              <w:rPr>
                <w:sz w:val="20"/>
              </w:rPr>
              <w:t>第二十条第（一）项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3113" w:type="dxa"/>
          </w:tcPr>
          <w:p>
            <w:pPr>
              <w:pStyle w:val="9"/>
              <w:spacing w:before="6"/>
              <w:rPr>
                <w:b/>
                <w:sz w:val="24"/>
              </w:rPr>
            </w:pPr>
          </w:p>
          <w:p>
            <w:pPr>
              <w:pStyle w:val="9"/>
              <w:ind w:left="1134" w:right="1119"/>
              <w:jc w:val="center"/>
              <w:rPr>
                <w:sz w:val="20"/>
              </w:rPr>
            </w:pPr>
            <w:r>
              <w:rPr>
                <w:sz w:val="20"/>
              </w:rPr>
              <w:t>信息内容</w:t>
            </w:r>
          </w:p>
        </w:tc>
        <w:tc>
          <w:tcPr>
            <w:tcW w:w="1879" w:type="dxa"/>
          </w:tcPr>
          <w:p>
            <w:pPr>
              <w:pStyle w:val="9"/>
              <w:spacing w:before="157" w:line="292" w:lineRule="auto"/>
              <w:ind w:left="535" w:right="522" w:firstLine="100"/>
              <w:rPr>
                <w:sz w:val="20"/>
              </w:rPr>
            </w:pPr>
            <w:r>
              <w:rPr>
                <w:sz w:val="20"/>
              </w:rPr>
              <w:t>本年新制作数量</w:t>
            </w:r>
          </w:p>
        </w:tc>
        <w:tc>
          <w:tcPr>
            <w:tcW w:w="1267" w:type="dxa"/>
          </w:tcPr>
          <w:p>
            <w:pPr>
              <w:pStyle w:val="9"/>
              <w:spacing w:before="157" w:line="292" w:lineRule="auto"/>
              <w:ind w:left="231" w:right="215" w:firstLine="98"/>
              <w:rPr>
                <w:sz w:val="20"/>
              </w:rPr>
            </w:pPr>
            <w:r>
              <w:rPr>
                <w:sz w:val="20"/>
              </w:rPr>
              <w:t>本年新公开数量</w:t>
            </w:r>
          </w:p>
        </w:tc>
        <w:tc>
          <w:tcPr>
            <w:tcW w:w="1881" w:type="dxa"/>
          </w:tcPr>
          <w:p>
            <w:pPr>
              <w:pStyle w:val="9"/>
              <w:spacing w:before="6"/>
              <w:rPr>
                <w:b/>
                <w:sz w:val="24"/>
              </w:rPr>
            </w:pPr>
          </w:p>
          <w:p>
            <w:pPr>
              <w:pStyle w:val="9"/>
              <w:ind w:left="217" w:right="203"/>
              <w:jc w:val="center"/>
              <w:rPr>
                <w:sz w:val="20"/>
              </w:rPr>
            </w:pPr>
            <w:r>
              <w:rPr>
                <w:sz w:val="20"/>
              </w:rPr>
              <w:t>对外公开总数量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113" w:type="dxa"/>
          </w:tcPr>
          <w:p>
            <w:pPr>
              <w:pStyle w:val="9"/>
              <w:spacing w:before="134"/>
              <w:ind w:left="108"/>
              <w:rPr>
                <w:sz w:val="20"/>
              </w:rPr>
            </w:pPr>
            <w:r>
              <w:rPr>
                <w:sz w:val="20"/>
              </w:rPr>
              <w:t>规章</w:t>
            </w:r>
          </w:p>
        </w:tc>
        <w:tc>
          <w:tcPr>
            <w:tcW w:w="1879" w:type="dxa"/>
          </w:tcPr>
          <w:p>
            <w:pPr>
              <w:pStyle w:val="9"/>
              <w:spacing w:before="134"/>
              <w:ind w:left="12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267" w:type="dxa"/>
          </w:tcPr>
          <w:p>
            <w:pPr>
              <w:pStyle w:val="9"/>
              <w:spacing w:before="134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881" w:type="dxa"/>
          </w:tcPr>
          <w:p>
            <w:pPr>
              <w:pStyle w:val="9"/>
              <w:spacing w:before="134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113" w:type="dxa"/>
          </w:tcPr>
          <w:p>
            <w:pPr>
              <w:pStyle w:val="9"/>
              <w:spacing w:before="107"/>
              <w:ind w:left="108"/>
              <w:rPr>
                <w:sz w:val="20"/>
              </w:rPr>
            </w:pPr>
            <w:r>
              <w:rPr>
                <w:sz w:val="20"/>
              </w:rPr>
              <w:t>规范性文件</w:t>
            </w:r>
          </w:p>
        </w:tc>
        <w:tc>
          <w:tcPr>
            <w:tcW w:w="1879" w:type="dxa"/>
          </w:tcPr>
          <w:p>
            <w:pPr>
              <w:pStyle w:val="9"/>
              <w:spacing w:before="81"/>
              <w:ind w:left="13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267" w:type="dxa"/>
          </w:tcPr>
          <w:p>
            <w:pPr>
              <w:pStyle w:val="9"/>
              <w:spacing w:before="107"/>
              <w:ind w:left="15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881" w:type="dxa"/>
          </w:tcPr>
          <w:p>
            <w:pPr>
              <w:pStyle w:val="9"/>
              <w:spacing w:before="107"/>
              <w:ind w:left="16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8140" w:type="dxa"/>
            <w:gridSpan w:val="4"/>
            <w:shd w:val="clear" w:color="auto" w:fill="C5D9F0"/>
          </w:tcPr>
          <w:p>
            <w:pPr>
              <w:pStyle w:val="9"/>
              <w:spacing w:before="112"/>
              <w:ind w:left="3148" w:right="3132"/>
              <w:jc w:val="center"/>
              <w:rPr>
                <w:sz w:val="20"/>
              </w:rPr>
            </w:pPr>
            <w:r>
              <w:rPr>
                <w:sz w:val="20"/>
              </w:rPr>
              <w:t>第二十条第（五）项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3113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1134" w:right="1119"/>
              <w:jc w:val="center"/>
              <w:rPr>
                <w:sz w:val="20"/>
              </w:rPr>
            </w:pPr>
            <w:r>
              <w:rPr>
                <w:sz w:val="20"/>
              </w:rPr>
              <w:t>信息内容</w:t>
            </w:r>
          </w:p>
        </w:tc>
        <w:tc>
          <w:tcPr>
            <w:tcW w:w="1879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235"/>
              <w:rPr>
                <w:sz w:val="20"/>
              </w:rPr>
            </w:pPr>
            <w:r>
              <w:rPr>
                <w:sz w:val="20"/>
              </w:rPr>
              <w:t>上一年项目数量</w:t>
            </w:r>
          </w:p>
        </w:tc>
        <w:tc>
          <w:tcPr>
            <w:tcW w:w="1267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160" w:right="146"/>
              <w:jc w:val="center"/>
              <w:rPr>
                <w:sz w:val="20"/>
              </w:rPr>
            </w:pPr>
            <w:r>
              <w:rPr>
                <w:sz w:val="20"/>
              </w:rPr>
              <w:t>本年增/减</w:t>
            </w:r>
          </w:p>
        </w:tc>
        <w:tc>
          <w:tcPr>
            <w:tcW w:w="1881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217" w:right="200"/>
              <w:jc w:val="center"/>
              <w:rPr>
                <w:sz w:val="20"/>
              </w:rPr>
            </w:pPr>
            <w:r>
              <w:rPr>
                <w:sz w:val="20"/>
              </w:rPr>
              <w:t>处理决定数量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3113" w:type="dxa"/>
          </w:tcPr>
          <w:p>
            <w:pPr>
              <w:pStyle w:val="9"/>
              <w:spacing w:before="137"/>
              <w:ind w:left="108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879" w:type="dxa"/>
            <w:vAlign w:val="center"/>
          </w:tcPr>
          <w:p>
            <w:pPr>
              <w:pStyle w:val="9"/>
              <w:spacing w:before="137"/>
              <w:ind w:left="719" w:right="697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267" w:type="dxa"/>
            <w:vAlign w:val="center"/>
          </w:tcPr>
          <w:p>
            <w:pPr>
              <w:pStyle w:val="9"/>
              <w:spacing w:before="137"/>
              <w:ind w:right="697" w:firstLine="600" w:firstLineChars="300"/>
              <w:jc w:val="center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881" w:type="dxa"/>
            <w:vAlign w:val="center"/>
          </w:tcPr>
          <w:p>
            <w:pPr>
              <w:pStyle w:val="9"/>
              <w:spacing w:before="137"/>
              <w:ind w:right="697"/>
              <w:jc w:val="center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 xml:space="preserve">      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113" w:type="dxa"/>
          </w:tcPr>
          <w:p>
            <w:pPr>
              <w:pStyle w:val="9"/>
              <w:spacing w:before="148"/>
              <w:ind w:left="108"/>
              <w:rPr>
                <w:sz w:val="20"/>
              </w:rPr>
            </w:pPr>
            <w:r>
              <w:rPr>
                <w:sz w:val="20"/>
              </w:rPr>
              <w:t>其他对外管理服务事项</w:t>
            </w:r>
          </w:p>
        </w:tc>
        <w:tc>
          <w:tcPr>
            <w:tcW w:w="1879" w:type="dxa"/>
            <w:vAlign w:val="center"/>
          </w:tcPr>
          <w:p>
            <w:pPr>
              <w:pStyle w:val="9"/>
              <w:spacing w:before="148"/>
              <w:ind w:right="-29"/>
              <w:jc w:val="center"/>
              <w:rPr>
                <w:sz w:val="20"/>
              </w:rPr>
            </w:pPr>
            <w:r>
              <w:rPr>
                <w:rFonts w:hint="eastAsia"/>
                <w:spacing w:val="-3"/>
                <w:w w:val="90"/>
                <w:sz w:val="20"/>
                <w:lang w:val="en-US" w:eastAsia="zh-CN"/>
              </w:rPr>
              <w:t>0</w:t>
            </w:r>
          </w:p>
        </w:tc>
        <w:tc>
          <w:tcPr>
            <w:tcW w:w="1267" w:type="dxa"/>
            <w:vAlign w:val="center"/>
          </w:tcPr>
          <w:p>
            <w:pPr>
              <w:pStyle w:val="9"/>
              <w:spacing w:before="148"/>
              <w:ind w:left="160" w:right="143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881" w:type="dxa"/>
            <w:vAlign w:val="center"/>
          </w:tcPr>
          <w:p>
            <w:pPr>
              <w:pStyle w:val="9"/>
              <w:jc w:val="center"/>
              <w:rPr>
                <w:rFonts w:hint="eastAsia" w:ascii="Times New Roman" w:eastAsia="宋体"/>
                <w:sz w:val="22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8140" w:type="dxa"/>
            <w:gridSpan w:val="4"/>
            <w:shd w:val="clear" w:color="auto" w:fill="C5D9F0"/>
          </w:tcPr>
          <w:p>
            <w:pPr>
              <w:pStyle w:val="9"/>
              <w:spacing w:before="75"/>
              <w:ind w:left="3148" w:right="3132"/>
              <w:jc w:val="center"/>
              <w:rPr>
                <w:sz w:val="20"/>
              </w:rPr>
            </w:pPr>
            <w:r>
              <w:rPr>
                <w:sz w:val="20"/>
              </w:rPr>
              <w:t>第二十条第（六）项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3113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spacing w:before="1"/>
              <w:ind w:left="1134" w:right="1119"/>
              <w:jc w:val="center"/>
              <w:rPr>
                <w:sz w:val="20"/>
              </w:rPr>
            </w:pPr>
            <w:r>
              <w:rPr>
                <w:sz w:val="20"/>
              </w:rPr>
              <w:t>信息内容</w:t>
            </w:r>
          </w:p>
        </w:tc>
        <w:tc>
          <w:tcPr>
            <w:tcW w:w="1879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spacing w:before="1"/>
              <w:ind w:left="235"/>
              <w:rPr>
                <w:sz w:val="20"/>
              </w:rPr>
            </w:pPr>
            <w:r>
              <w:rPr>
                <w:sz w:val="20"/>
              </w:rPr>
              <w:t>上一年项目数量</w:t>
            </w:r>
          </w:p>
        </w:tc>
        <w:tc>
          <w:tcPr>
            <w:tcW w:w="1267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spacing w:before="1"/>
              <w:ind w:left="160" w:right="146"/>
              <w:jc w:val="center"/>
              <w:rPr>
                <w:sz w:val="20"/>
              </w:rPr>
            </w:pPr>
            <w:r>
              <w:rPr>
                <w:sz w:val="20"/>
              </w:rPr>
              <w:t>本年增/减</w:t>
            </w:r>
          </w:p>
        </w:tc>
        <w:tc>
          <w:tcPr>
            <w:tcW w:w="1881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spacing w:before="1"/>
              <w:ind w:left="217" w:right="200"/>
              <w:jc w:val="center"/>
              <w:rPr>
                <w:sz w:val="20"/>
              </w:rPr>
            </w:pPr>
            <w:r>
              <w:rPr>
                <w:sz w:val="20"/>
              </w:rPr>
              <w:t>处理决定数量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3113" w:type="dxa"/>
          </w:tcPr>
          <w:p>
            <w:pPr>
              <w:pStyle w:val="9"/>
              <w:spacing w:before="87"/>
              <w:ind w:left="108"/>
              <w:rPr>
                <w:sz w:val="20"/>
              </w:rPr>
            </w:pPr>
            <w:r>
              <w:rPr>
                <w:sz w:val="20"/>
              </w:rPr>
              <w:t>行政处罚</w:t>
            </w:r>
          </w:p>
        </w:tc>
        <w:tc>
          <w:tcPr>
            <w:tcW w:w="1879" w:type="dxa"/>
          </w:tcPr>
          <w:p>
            <w:pPr>
              <w:pStyle w:val="9"/>
              <w:spacing w:before="87"/>
              <w:ind w:left="719" w:right="700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267" w:type="dxa"/>
          </w:tcPr>
          <w:p>
            <w:pPr>
              <w:pStyle w:val="9"/>
              <w:spacing w:before="87"/>
              <w:ind w:left="160" w:right="138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881" w:type="dxa"/>
          </w:tcPr>
          <w:p>
            <w:pPr>
              <w:pStyle w:val="9"/>
              <w:ind w:firstLine="800" w:firstLineChars="400"/>
              <w:rPr>
                <w:rFonts w:hint="eastAsia" w:ascii="Times New Roman" w:eastAsia="宋体"/>
                <w:sz w:val="22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3113" w:type="dxa"/>
          </w:tcPr>
          <w:p>
            <w:pPr>
              <w:pStyle w:val="9"/>
              <w:spacing w:before="76"/>
              <w:ind w:left="108"/>
              <w:rPr>
                <w:sz w:val="20"/>
              </w:rPr>
            </w:pPr>
            <w:r>
              <w:rPr>
                <w:sz w:val="20"/>
              </w:rPr>
              <w:t>行政强制</w:t>
            </w:r>
          </w:p>
        </w:tc>
        <w:tc>
          <w:tcPr>
            <w:tcW w:w="1879" w:type="dxa"/>
          </w:tcPr>
          <w:p>
            <w:pPr>
              <w:pStyle w:val="9"/>
              <w:spacing w:before="76"/>
              <w:ind w:left="719" w:right="697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267" w:type="dxa"/>
          </w:tcPr>
          <w:p>
            <w:pPr>
              <w:pStyle w:val="9"/>
              <w:spacing w:before="76"/>
              <w:ind w:left="160" w:right="143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881" w:type="dxa"/>
          </w:tcPr>
          <w:p>
            <w:pPr>
              <w:pStyle w:val="9"/>
              <w:spacing w:before="76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140" w:type="dxa"/>
            <w:gridSpan w:val="4"/>
            <w:shd w:val="clear" w:color="auto" w:fill="C5D9F0"/>
          </w:tcPr>
          <w:p>
            <w:pPr>
              <w:pStyle w:val="9"/>
              <w:spacing w:before="108"/>
              <w:ind w:left="3148" w:right="3132"/>
              <w:jc w:val="center"/>
              <w:rPr>
                <w:sz w:val="20"/>
              </w:rPr>
            </w:pPr>
            <w:r>
              <w:rPr>
                <w:sz w:val="20"/>
              </w:rPr>
              <w:t>第二十条第（八）项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13" w:type="dxa"/>
          </w:tcPr>
          <w:p>
            <w:pPr>
              <w:pStyle w:val="9"/>
              <w:spacing w:before="29"/>
              <w:ind w:left="1134" w:right="1119"/>
              <w:jc w:val="center"/>
              <w:rPr>
                <w:sz w:val="20"/>
              </w:rPr>
            </w:pPr>
            <w:r>
              <w:rPr>
                <w:sz w:val="20"/>
              </w:rPr>
              <w:t>信息内容</w:t>
            </w:r>
          </w:p>
        </w:tc>
        <w:tc>
          <w:tcPr>
            <w:tcW w:w="1879" w:type="dxa"/>
          </w:tcPr>
          <w:p>
            <w:pPr>
              <w:pStyle w:val="9"/>
              <w:spacing w:before="29"/>
              <w:ind w:left="108"/>
              <w:rPr>
                <w:sz w:val="20"/>
              </w:rPr>
            </w:pPr>
            <w:r>
              <w:rPr>
                <w:sz w:val="20"/>
              </w:rPr>
              <w:t>上一年项目数量</w:t>
            </w:r>
          </w:p>
        </w:tc>
        <w:tc>
          <w:tcPr>
            <w:tcW w:w="3148" w:type="dxa"/>
            <w:gridSpan w:val="2"/>
          </w:tcPr>
          <w:p>
            <w:pPr>
              <w:pStyle w:val="9"/>
              <w:spacing w:before="29"/>
              <w:ind w:left="1052" w:right="1033"/>
              <w:jc w:val="center"/>
              <w:rPr>
                <w:sz w:val="20"/>
              </w:rPr>
            </w:pPr>
            <w:r>
              <w:rPr>
                <w:sz w:val="20"/>
              </w:rPr>
              <w:t>本年增/减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113" w:type="dxa"/>
          </w:tcPr>
          <w:p>
            <w:pPr>
              <w:pStyle w:val="9"/>
              <w:spacing w:before="146"/>
              <w:ind w:left="108"/>
              <w:rPr>
                <w:sz w:val="20"/>
              </w:rPr>
            </w:pPr>
            <w:r>
              <w:rPr>
                <w:sz w:val="20"/>
              </w:rPr>
              <w:t>行政事业性收费</w:t>
            </w:r>
          </w:p>
        </w:tc>
        <w:tc>
          <w:tcPr>
            <w:tcW w:w="1879" w:type="dxa"/>
          </w:tcPr>
          <w:p>
            <w:pPr>
              <w:pStyle w:val="9"/>
              <w:spacing w:before="146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3148" w:type="dxa"/>
            <w:gridSpan w:val="2"/>
          </w:tcPr>
          <w:p>
            <w:pPr>
              <w:pStyle w:val="9"/>
              <w:spacing w:before="146"/>
              <w:ind w:left="2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140" w:type="dxa"/>
            <w:gridSpan w:val="4"/>
            <w:shd w:val="clear" w:color="auto" w:fill="C5D9F0"/>
          </w:tcPr>
          <w:p>
            <w:pPr>
              <w:pStyle w:val="9"/>
              <w:spacing w:before="110"/>
              <w:ind w:left="3148" w:right="3132"/>
              <w:jc w:val="center"/>
              <w:rPr>
                <w:sz w:val="20"/>
              </w:rPr>
            </w:pPr>
            <w:r>
              <w:rPr>
                <w:sz w:val="20"/>
              </w:rPr>
              <w:t>第二十条第（九）项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3113" w:type="dxa"/>
          </w:tcPr>
          <w:p>
            <w:pPr>
              <w:pStyle w:val="9"/>
              <w:spacing w:before="164"/>
              <w:ind w:left="1134" w:right="1119"/>
              <w:jc w:val="center"/>
              <w:rPr>
                <w:sz w:val="20"/>
              </w:rPr>
            </w:pPr>
            <w:r>
              <w:rPr>
                <w:sz w:val="20"/>
              </w:rPr>
              <w:t>信息内容</w:t>
            </w:r>
          </w:p>
        </w:tc>
        <w:tc>
          <w:tcPr>
            <w:tcW w:w="1879" w:type="dxa"/>
          </w:tcPr>
          <w:p>
            <w:pPr>
              <w:pStyle w:val="9"/>
              <w:spacing w:before="164"/>
              <w:ind w:left="338"/>
              <w:rPr>
                <w:sz w:val="20"/>
              </w:rPr>
            </w:pPr>
            <w:r>
              <w:rPr>
                <w:sz w:val="20"/>
              </w:rPr>
              <w:t>采购项目数量</w:t>
            </w:r>
          </w:p>
        </w:tc>
        <w:tc>
          <w:tcPr>
            <w:tcW w:w="3148" w:type="dxa"/>
            <w:gridSpan w:val="2"/>
          </w:tcPr>
          <w:p>
            <w:pPr>
              <w:pStyle w:val="9"/>
              <w:spacing w:before="164"/>
              <w:ind w:left="1052" w:right="1036"/>
              <w:jc w:val="center"/>
              <w:rPr>
                <w:sz w:val="20"/>
              </w:rPr>
            </w:pPr>
            <w:r>
              <w:rPr>
                <w:sz w:val="20"/>
              </w:rPr>
              <w:t>采购总金额</w:t>
            </w:r>
          </w:p>
        </w:tc>
      </w:tr>
    </w:tbl>
    <w:p>
      <w:pPr>
        <w:spacing w:after="0"/>
        <w:jc w:val="center"/>
        <w:rPr>
          <w:sz w:val="20"/>
        </w:rPr>
        <w:sectPr>
          <w:pgSz w:w="11910" w:h="16840"/>
          <w:pgMar w:top="1560" w:right="1560" w:bottom="280" w:left="1680" w:header="720" w:footer="720" w:gutter="0"/>
          <w:cols w:space="720" w:num="1"/>
        </w:sectPr>
      </w:pPr>
    </w:p>
    <w:p>
      <w:pPr>
        <w:pStyle w:val="3"/>
        <w:ind w:left="183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114300" distR="114300">
                <wp:extent cx="5248910" cy="361315"/>
                <wp:effectExtent l="0" t="0" r="8890" b="19685"/>
                <wp:docPr id="18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48910" cy="361315"/>
                          <a:chOff x="0" y="0"/>
                          <a:chExt cx="8159" cy="569"/>
                        </a:xfrm>
                      </wpg:grpSpPr>
                      <wps:wsp>
                        <wps:cNvPr id="1" name="直线 3"/>
                        <wps:cNvCnPr/>
                        <wps:spPr>
                          <a:xfrm>
                            <a:off x="0" y="569"/>
                            <a:ext cx="8159" cy="0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true"/>
                      </wps:wsp>
                      <wps:wsp>
                        <wps:cNvPr id="2" name="直线 4"/>
                        <wps:cNvCnPr/>
                        <wps:spPr>
                          <a:xfrm>
                            <a:off x="10" y="0"/>
                            <a:ext cx="0" cy="559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true"/>
                      </wps:wsp>
                      <wps:wsp>
                        <wps:cNvPr id="3" name="直线 5"/>
                        <wps:cNvCnPr/>
                        <wps:spPr>
                          <a:xfrm>
                            <a:off x="3123" y="0"/>
                            <a:ext cx="0" cy="559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true"/>
                      </wps:wsp>
                      <wps:wsp>
                        <wps:cNvPr id="4" name="直线 6"/>
                        <wps:cNvCnPr/>
                        <wps:spPr>
                          <a:xfrm>
                            <a:off x="5004" y="0"/>
                            <a:ext cx="0" cy="559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true"/>
                      </wps:wsp>
                      <wps:wsp>
                        <wps:cNvPr id="5" name="直线 7"/>
                        <wps:cNvCnPr/>
                        <wps:spPr>
                          <a:xfrm>
                            <a:off x="8150" y="0"/>
                            <a:ext cx="0" cy="559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true"/>
                      </wps:wsp>
                      <wps:wsp>
                        <wps:cNvPr id="6" name="文本框 8"/>
                        <wps:cNvSpPr txBox="true"/>
                        <wps:spPr>
                          <a:xfrm>
                            <a:off x="118" y="189"/>
                            <a:ext cx="1220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199" w:lineRule="exact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政府集中采购</w:t>
                              </w:r>
                            </w:p>
                          </w:txbxContent>
                        </wps:txbx>
                        <wps:bodyPr lIns="0" tIns="0" rIns="0" bIns="0" upright="true"/>
                      </wps:wsp>
                      <wps:wsp>
                        <wps:cNvPr id="11" name="文本框 10"/>
                        <wps:cNvSpPr txBox="true"/>
                        <wps:spPr>
                          <a:xfrm>
                            <a:off x="6125" y="169"/>
                            <a:ext cx="92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40" w:lineRule="exact"/>
                                <w:ind w:left="0" w:right="0" w:firstLine="0"/>
                                <w:jc w:val="left"/>
                                <w:rPr>
                                  <w:rFonts w:hint="eastAsia" w:eastAsia="宋体"/>
                                  <w:sz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lang w:val="en-US" w:eastAsia="zh-CN"/>
                                </w:rPr>
                                <w:t>0</w:t>
                              </w:r>
                            </w:p>
                          </w:txbxContent>
                        </wps:txbx>
                        <wps:bodyPr lIns="0" tIns="0" rIns="0" bIns="0" upright="true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" o:spid="_x0000_s1026" o:spt="203" style="height:28.45pt;width:413.3pt;" coordsize="8159,569" o:gfxdata="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">
                <o:lock v:ext="edit" aspectratio="f"/>
                <v:line id="直线 3" o:spid="_x0000_s1026" o:spt="20" style="position:absolute;left:0;top:569;height:0;width:8159;" filled="f" stroked="t" coordsize="21600,21600" o:gfxdata="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z4b8dboAAADaAAAADwAAAAAAAAABACAAAAA4AAAAZHJzL2Rvd25yZXYueG1s&#10;UEsBAhQAFAAAAAgAh07iQDMvBZ47AAAAOQAAABAAAAAAAAAAAQAgAAAAHwEAAGRycy9zaGFwZXht&#10;bC54bWxQSwUGAAAAAAYABgBbAQAAyQMAAAAA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line id="直线 4" o:spid="_x0000_s1026" o:spt="20" style="position:absolute;left:10;top:0;height:559;width:0;" filled="f" stroked="t" coordsize="21600,21600" o:gfxdata="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D9UYgK7AAAA2gAAAA8AAAAAAAAAAQAgAAAAOAAAAGRycy9kb3ducmV2Lnht&#10;bFBLAQIUABQAAAAIAIdO4kAzLwWeOwAAADkAAAAQAAAAAAAAAAEAIAAAACABAABkcnMvc2hhcGV4&#10;bWwueG1sUEsFBgAAAAAGAAYAWwEAAMoDAAAAAA=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line id="直线 5" o:spid="_x0000_s1026" o:spt="20" style="position:absolute;left:3123;top:0;height:559;width:0;" filled="f" stroked="t" coordsize="21600,21600" o:gfxdata="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UBjHmb0AAADaAAAADwAAAAAAAAABACAAAAA4AAAAZHJzL2Rvd25yZXYu&#10;eG1sUEsBAhQAFAAAAAgAh07iQDMvBZ47AAAAOQAAABAAAAAAAAAAAQAgAAAAIgEAAGRycy9zaGFw&#10;ZXhtbC54bWxQSwUGAAAAAAYABgBbAQAAzAMAAAAA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line id="直线 6" o:spid="_x0000_s1026" o:spt="20" style="position:absolute;left:5004;top:0;height:559;width:0;" filled="f" stroked="t" coordsize="21600,21600" o:gfxdata="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f8V/tvAAAANoAAAAPAAAAAAAAAAEAIAAAADgAAABkcnMvZG93bnJldi54&#10;bWxQSwECFAAUAAAACACHTuJAMy8FnjsAAAA5AAAAEAAAAAAAAAABACAAAAAhAQAAZHJzL3NoYXBl&#10;eG1sLnhtbFBLBQYAAAAABgAGAFsBAADLAwAAAAA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line id="直线 7" o:spid="_x0000_s1026" o:spt="20" style="position:absolute;left:8150;top:0;height:559;width:0;" filled="f" stroked="t" coordsize="21600,21600" o:gfxdata="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sL36dr0AAADaAAAADwAAAAAAAAABACAAAAA4AAAAZHJzL2Rvd25yZXYu&#10;eG1sUEsBAhQAFAAAAAgAh07iQDMvBZ47AAAAOQAAABAAAAAAAAAAAQAgAAAAIgEAAGRycy9zaGFw&#10;ZXhtbC54bWxQSwUGAAAAAAYABgBbAQAAzAMAAAAA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shape id="文本框 8" o:spid="_x0000_s1026" o:spt="202" type="#_x0000_t202" style="position:absolute;left:118;top:189;height:199;width:1220;" filled="f" stroked="f" coordsize="21600,21600" o:gfxdata="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7p5bC70AAADaAAAADwAAAAAAAAABACAAAAA4AAAAZHJzL2Rvd25yZXYu&#10;eG1sUEsBAhQAFAAAAAgAh07iQDMvBZ47AAAAOQAAABAAAAAAAAAAAQAgAAAAIgEAAGRycy9zaGFw&#10;ZXhtbC54bWxQSwUGAAAAAAYABgBbAQAAz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199" w:lineRule="exact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政府集中采购</w:t>
                        </w:r>
                      </w:p>
                    </w:txbxContent>
                  </v:textbox>
                </v:shape>
                <v:shape id="文本框 10" o:spid="_x0000_s1026" o:spt="202" type="#_x0000_t202" style="position:absolute;left:6125;top:169;height:240;width:920;" filled="f" stroked="f" coordsize="21600,21600" o:gfxdata="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GVGVCO7AAAA2wAAAA8AAAAAAAAAAQAgAAAAOAAAAGRycy9kb3ducmV2Lnht&#10;bFBLAQIUABQAAAAIAIdO4kAzLwWeOwAAADkAAAAQAAAAAAAAAAEAIAAAACABAABkcnMvc2hhcGV4&#10;bWwueG1sUEsFBgAAAAAGAAYAWwEAAMo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40" w:lineRule="exact"/>
                          <w:ind w:left="0" w:right="0" w:firstLine="0"/>
                          <w:jc w:val="left"/>
                          <w:rPr>
                            <w:rFonts w:hint="eastAsia" w:eastAsia="宋体"/>
                            <w:sz w:val="24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lang w:val="en-US" w:eastAsia="zh-CN"/>
                          </w:rPr>
                          <w:t>0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pStyle w:val="3"/>
        <w:rPr>
          <w:b/>
          <w:sz w:val="20"/>
        </w:rPr>
      </w:pPr>
    </w:p>
    <w:p>
      <w:pPr>
        <w:pStyle w:val="3"/>
        <w:spacing w:before="5"/>
        <w:rPr>
          <w:b/>
          <w:sz w:val="15"/>
        </w:rPr>
      </w:pPr>
    </w:p>
    <w:p>
      <w:pPr>
        <w:spacing w:before="66"/>
        <w:ind w:left="600" w:right="0" w:firstLine="0"/>
        <w:jc w:val="left"/>
        <w:rPr>
          <w:b/>
          <w:sz w:val="24"/>
        </w:rPr>
      </w:pPr>
      <w:r>
        <w:rPr>
          <w:b/>
          <w:color w:val="333333"/>
          <w:sz w:val="24"/>
        </w:rPr>
        <w:t>三、收到和处理政府信息公开申请情况</w:t>
      </w:r>
    </w:p>
    <w:p>
      <w:pPr>
        <w:pStyle w:val="3"/>
        <w:spacing w:before="11"/>
        <w:rPr>
          <w:b/>
          <w:sz w:val="18"/>
        </w:rPr>
      </w:pPr>
    </w:p>
    <w:tbl>
      <w:tblPr>
        <w:tblStyle w:val="5"/>
        <w:tblW w:w="0" w:type="auto"/>
        <w:tblInd w:w="22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816"/>
        <w:gridCol w:w="1819"/>
        <w:gridCol w:w="716"/>
        <w:gridCol w:w="665"/>
        <w:gridCol w:w="665"/>
        <w:gridCol w:w="720"/>
        <w:gridCol w:w="853"/>
        <w:gridCol w:w="633"/>
        <w:gridCol w:w="62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251" w:type="dxa"/>
            <w:gridSpan w:val="3"/>
            <w:vMerge w:val="restart"/>
          </w:tcPr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spacing w:line="292" w:lineRule="auto"/>
              <w:ind w:left="124" w:right="104"/>
              <w:jc w:val="center"/>
              <w:rPr>
                <w:sz w:val="20"/>
              </w:rPr>
            </w:pPr>
            <w:r>
              <w:rPr>
                <w:sz w:val="20"/>
              </w:rPr>
              <w:t>（本列数据的勾稽关系为：第一项加第二项之和，等于第三项加第四项之和）</w:t>
            </w:r>
          </w:p>
        </w:tc>
        <w:tc>
          <w:tcPr>
            <w:tcW w:w="4872" w:type="dxa"/>
            <w:gridSpan w:val="7"/>
          </w:tcPr>
          <w:p>
            <w:pPr>
              <w:pStyle w:val="9"/>
              <w:spacing w:before="28"/>
              <w:ind w:left="1914" w:right="1898"/>
              <w:jc w:val="center"/>
              <w:rPr>
                <w:sz w:val="20"/>
              </w:rPr>
            </w:pPr>
            <w:r>
              <w:rPr>
                <w:sz w:val="20"/>
              </w:rPr>
              <w:t>申请人情况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251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 w:val="restart"/>
          </w:tcPr>
          <w:p>
            <w:pPr>
              <w:pStyle w:val="9"/>
              <w:spacing w:before="5"/>
              <w:rPr>
                <w:b/>
                <w:sz w:val="27"/>
              </w:rPr>
            </w:pPr>
          </w:p>
          <w:p>
            <w:pPr>
              <w:pStyle w:val="9"/>
              <w:spacing w:line="292" w:lineRule="auto"/>
              <w:ind w:left="257" w:right="139" w:hanging="101"/>
              <w:rPr>
                <w:sz w:val="20"/>
              </w:rPr>
            </w:pPr>
            <w:r>
              <w:rPr>
                <w:sz w:val="20"/>
              </w:rPr>
              <w:t>自然人</w:t>
            </w:r>
          </w:p>
        </w:tc>
        <w:tc>
          <w:tcPr>
            <w:tcW w:w="3536" w:type="dxa"/>
            <w:gridSpan w:val="5"/>
          </w:tcPr>
          <w:p>
            <w:pPr>
              <w:pStyle w:val="9"/>
              <w:spacing w:before="27"/>
              <w:ind w:left="1067"/>
              <w:rPr>
                <w:sz w:val="20"/>
              </w:rPr>
            </w:pPr>
            <w:r>
              <w:rPr>
                <w:sz w:val="20"/>
              </w:rPr>
              <w:t>法人或其他组织</w:t>
            </w:r>
          </w:p>
        </w:tc>
        <w:tc>
          <w:tcPr>
            <w:tcW w:w="620" w:type="dxa"/>
            <w:vMerge w:val="restart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7"/>
              <w:rPr>
                <w:b/>
                <w:sz w:val="19"/>
              </w:rPr>
            </w:pPr>
          </w:p>
          <w:p>
            <w:pPr>
              <w:pStyle w:val="9"/>
              <w:ind w:left="109"/>
              <w:rPr>
                <w:sz w:val="20"/>
              </w:rPr>
            </w:pPr>
            <w:r>
              <w:rPr>
                <w:sz w:val="20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3251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</w:tcPr>
          <w:p>
            <w:pPr>
              <w:pStyle w:val="9"/>
              <w:spacing w:before="5"/>
              <w:rPr>
                <w:b/>
                <w:sz w:val="14"/>
              </w:rPr>
            </w:pPr>
          </w:p>
          <w:p>
            <w:pPr>
              <w:pStyle w:val="9"/>
              <w:spacing w:line="292" w:lineRule="auto"/>
              <w:ind w:left="131" w:right="112"/>
              <w:rPr>
                <w:sz w:val="20"/>
              </w:rPr>
            </w:pPr>
            <w:r>
              <w:rPr>
                <w:sz w:val="20"/>
              </w:rPr>
              <w:t>商业企业</w:t>
            </w:r>
          </w:p>
        </w:tc>
        <w:tc>
          <w:tcPr>
            <w:tcW w:w="665" w:type="dxa"/>
          </w:tcPr>
          <w:p>
            <w:pPr>
              <w:pStyle w:val="9"/>
              <w:spacing w:before="5"/>
              <w:rPr>
                <w:b/>
                <w:sz w:val="14"/>
              </w:rPr>
            </w:pPr>
          </w:p>
          <w:p>
            <w:pPr>
              <w:pStyle w:val="9"/>
              <w:spacing w:line="292" w:lineRule="auto"/>
              <w:ind w:left="131" w:right="113"/>
              <w:rPr>
                <w:sz w:val="20"/>
              </w:rPr>
            </w:pPr>
            <w:r>
              <w:rPr>
                <w:sz w:val="20"/>
              </w:rPr>
              <w:t>科研机构</w:t>
            </w:r>
          </w:p>
        </w:tc>
        <w:tc>
          <w:tcPr>
            <w:tcW w:w="720" w:type="dxa"/>
          </w:tcPr>
          <w:p>
            <w:pPr>
              <w:pStyle w:val="9"/>
              <w:spacing w:before="28" w:line="292" w:lineRule="auto"/>
              <w:ind w:left="160" w:right="139"/>
              <w:rPr>
                <w:sz w:val="20"/>
              </w:rPr>
            </w:pPr>
            <w:r>
              <w:rPr>
                <w:spacing w:val="-9"/>
                <w:sz w:val="20"/>
              </w:rPr>
              <w:t>社会</w:t>
            </w:r>
            <w:r>
              <w:rPr>
                <w:spacing w:val="-9"/>
                <w:w w:val="95"/>
                <w:sz w:val="20"/>
              </w:rPr>
              <w:t>公益</w:t>
            </w:r>
          </w:p>
          <w:p>
            <w:pPr>
              <w:pStyle w:val="9"/>
              <w:spacing w:line="255" w:lineRule="exact"/>
              <w:ind w:left="160"/>
              <w:rPr>
                <w:sz w:val="20"/>
              </w:rPr>
            </w:pPr>
            <w:r>
              <w:rPr>
                <w:w w:val="95"/>
                <w:sz w:val="20"/>
              </w:rPr>
              <w:t>组织</w:t>
            </w:r>
          </w:p>
        </w:tc>
        <w:tc>
          <w:tcPr>
            <w:tcW w:w="853" w:type="dxa"/>
          </w:tcPr>
          <w:p>
            <w:pPr>
              <w:pStyle w:val="9"/>
              <w:spacing w:before="5"/>
              <w:rPr>
                <w:b/>
                <w:sz w:val="14"/>
              </w:rPr>
            </w:pPr>
          </w:p>
          <w:p>
            <w:pPr>
              <w:pStyle w:val="9"/>
              <w:spacing w:line="292" w:lineRule="auto"/>
              <w:ind w:left="124" w:right="106"/>
              <w:rPr>
                <w:sz w:val="20"/>
              </w:rPr>
            </w:pPr>
            <w:r>
              <w:rPr>
                <w:sz w:val="20"/>
              </w:rPr>
              <w:t>法律服务机构</w:t>
            </w:r>
          </w:p>
        </w:tc>
        <w:tc>
          <w:tcPr>
            <w:tcW w:w="633" w:type="dxa"/>
          </w:tcPr>
          <w:p>
            <w:pPr>
              <w:pStyle w:val="9"/>
              <w:spacing w:before="7"/>
              <w:rPr>
                <w:b/>
                <w:sz w:val="26"/>
              </w:rPr>
            </w:pPr>
          </w:p>
          <w:p>
            <w:pPr>
              <w:pStyle w:val="9"/>
              <w:ind w:left="95" w:right="78"/>
              <w:jc w:val="center"/>
              <w:rPr>
                <w:sz w:val="20"/>
              </w:rPr>
            </w:pPr>
            <w:r>
              <w:rPr>
                <w:sz w:val="20"/>
              </w:rPr>
              <w:t>其他</w:t>
            </w:r>
          </w:p>
        </w:tc>
        <w:tc>
          <w:tcPr>
            <w:tcW w:w="6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251" w:type="dxa"/>
            <w:gridSpan w:val="3"/>
          </w:tcPr>
          <w:p>
            <w:pPr>
              <w:pStyle w:val="9"/>
              <w:spacing w:before="28"/>
              <w:ind w:left="107"/>
              <w:rPr>
                <w:sz w:val="20"/>
              </w:rPr>
            </w:pPr>
            <w:r>
              <w:rPr>
                <w:sz w:val="20"/>
              </w:rPr>
              <w:t>一、本年新收政府信息公开申请数</w:t>
            </w:r>
          </w:p>
          <w:p>
            <w:pPr>
              <w:pStyle w:val="9"/>
              <w:spacing w:before="55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量</w:t>
            </w:r>
          </w:p>
        </w:tc>
        <w:tc>
          <w:tcPr>
            <w:tcW w:w="716" w:type="dxa"/>
          </w:tcPr>
          <w:p>
            <w:pPr>
              <w:pStyle w:val="9"/>
              <w:spacing w:before="158"/>
              <w:ind w:left="29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right="23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304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229"/>
              <w:rPr>
                <w:rFonts w:hint="default" w:ascii="Calibri" w:eastAsia="宋体"/>
                <w:sz w:val="20"/>
                <w:lang w:val="en-US" w:eastAsia="zh-CN"/>
              </w:rPr>
            </w:pPr>
            <w:r>
              <w:rPr>
                <w:rFonts w:hint="eastAsia" w:ascii="Calibri"/>
                <w:sz w:val="20"/>
                <w:lang w:val="en-US" w:eastAsia="zh-CN"/>
              </w:rPr>
              <w:t>0</w:t>
            </w:r>
          </w:p>
        </w:tc>
        <w:tc>
          <w:tcPr>
            <w:tcW w:w="853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95" w:right="34"/>
              <w:jc w:val="center"/>
              <w:rPr>
                <w:rFonts w:hint="default" w:ascii="Calibri" w:eastAsia="宋体"/>
                <w:sz w:val="20"/>
                <w:lang w:val="en-US" w:eastAsia="zh-CN"/>
              </w:rPr>
            </w:pPr>
            <w:r>
              <w:rPr>
                <w:rFonts w:hint="eastAsia" w:ascii="Calibri"/>
                <w:sz w:val="20"/>
                <w:lang w:val="en-US" w:eastAsia="zh-CN"/>
              </w:rPr>
              <w:t>0</w:t>
            </w:r>
          </w:p>
        </w:tc>
        <w:tc>
          <w:tcPr>
            <w:tcW w:w="620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181"/>
              <w:rPr>
                <w:rFonts w:hint="default" w:ascii="Calibri" w:eastAsia="宋体"/>
                <w:sz w:val="20"/>
                <w:lang w:val="en-US" w:eastAsia="zh-CN"/>
              </w:rPr>
            </w:pPr>
            <w:r>
              <w:rPr>
                <w:rFonts w:hint="eastAsia" w:ascii="Calibri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3251" w:type="dxa"/>
            <w:gridSpan w:val="3"/>
          </w:tcPr>
          <w:p>
            <w:pPr>
              <w:pStyle w:val="9"/>
              <w:spacing w:before="27"/>
              <w:ind w:left="107"/>
              <w:rPr>
                <w:sz w:val="20"/>
              </w:rPr>
            </w:pPr>
            <w:r>
              <w:rPr>
                <w:sz w:val="20"/>
              </w:rPr>
              <w:t>二、上年结转政府信息公开申请数</w:t>
            </w:r>
          </w:p>
          <w:p>
            <w:pPr>
              <w:pStyle w:val="9"/>
              <w:spacing w:before="56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量</w:t>
            </w:r>
          </w:p>
        </w:tc>
        <w:tc>
          <w:tcPr>
            <w:tcW w:w="716" w:type="dxa"/>
          </w:tcPr>
          <w:p>
            <w:pPr>
              <w:pStyle w:val="9"/>
              <w:spacing w:before="160"/>
              <w:ind w:left="29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160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160"/>
              <w:ind w:left="2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20" w:type="dxa"/>
          </w:tcPr>
          <w:p>
            <w:pPr>
              <w:pStyle w:val="9"/>
              <w:spacing w:before="160"/>
              <w:ind w:left="239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853" w:type="dxa"/>
          </w:tcPr>
          <w:p>
            <w:pPr>
              <w:pStyle w:val="9"/>
              <w:spacing w:before="160"/>
              <w:ind w:left="36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33" w:type="dxa"/>
          </w:tcPr>
          <w:p>
            <w:pPr>
              <w:pStyle w:val="9"/>
              <w:spacing w:before="160"/>
              <w:ind w:left="95" w:right="78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20" w:type="dxa"/>
          </w:tcPr>
          <w:p>
            <w:pPr>
              <w:pStyle w:val="9"/>
              <w:spacing w:before="160"/>
              <w:ind w:left="188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16" w:type="dxa"/>
            <w:vMerge w:val="restart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168" w:line="292" w:lineRule="auto"/>
              <w:ind w:left="107" w:right="88"/>
              <w:jc w:val="both"/>
              <w:rPr>
                <w:sz w:val="20"/>
              </w:rPr>
            </w:pPr>
            <w:r>
              <w:rPr>
                <w:sz w:val="20"/>
              </w:rPr>
              <w:t>三、本年度办理结果</w:t>
            </w:r>
          </w:p>
        </w:tc>
        <w:tc>
          <w:tcPr>
            <w:tcW w:w="2635" w:type="dxa"/>
            <w:gridSpan w:val="2"/>
          </w:tcPr>
          <w:p>
            <w:pPr>
              <w:pStyle w:val="9"/>
              <w:spacing w:before="29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（一）予以公开</w:t>
            </w:r>
          </w:p>
        </w:tc>
        <w:tc>
          <w:tcPr>
            <w:tcW w:w="716" w:type="dxa"/>
          </w:tcPr>
          <w:p>
            <w:pPr>
              <w:pStyle w:val="9"/>
              <w:spacing w:before="33"/>
              <w:ind w:left="32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33"/>
              <w:ind w:right="23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33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>
            <w:pPr>
              <w:pStyle w:val="9"/>
              <w:spacing w:before="33"/>
              <w:ind w:left="330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>
            <w:pPr>
              <w:pStyle w:val="9"/>
              <w:spacing w:before="33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>
            <w:pPr>
              <w:pStyle w:val="9"/>
              <w:spacing w:before="33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>
            <w:pPr>
              <w:pStyle w:val="9"/>
              <w:spacing w:before="33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5" w:type="dxa"/>
            <w:gridSpan w:val="2"/>
          </w:tcPr>
          <w:p>
            <w:pPr>
              <w:pStyle w:val="9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（二）部分公开（区分处理</w:t>
            </w:r>
          </w:p>
          <w:p>
            <w:pPr>
              <w:pStyle w:val="9"/>
              <w:spacing w:before="2" w:line="310" w:lineRule="atLeast"/>
              <w:ind w:left="108" w:right="104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的，只计这一情形，不计其他情形）</w:t>
            </w:r>
          </w:p>
        </w:tc>
        <w:tc>
          <w:tcPr>
            <w:tcW w:w="716" w:type="dxa"/>
          </w:tcPr>
          <w:p>
            <w:pPr>
              <w:pStyle w:val="9"/>
              <w:spacing w:before="11"/>
              <w:rPr>
                <w:b/>
                <w:sz w:val="26"/>
              </w:rPr>
            </w:pPr>
          </w:p>
          <w:p>
            <w:pPr>
              <w:pStyle w:val="9"/>
              <w:ind w:left="32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11"/>
              <w:rPr>
                <w:b/>
                <w:sz w:val="26"/>
              </w:rPr>
            </w:pPr>
          </w:p>
          <w:p>
            <w:pPr>
              <w:pStyle w:val="9"/>
              <w:ind w:right="23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11"/>
              <w:rPr>
                <w:b/>
                <w:sz w:val="26"/>
              </w:rPr>
            </w:pPr>
          </w:p>
          <w:p>
            <w:pPr>
              <w:pStyle w:val="9"/>
              <w:ind w:left="304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>
            <w:pPr>
              <w:pStyle w:val="9"/>
              <w:spacing w:before="11"/>
              <w:rPr>
                <w:b/>
                <w:sz w:val="26"/>
              </w:rPr>
            </w:pPr>
          </w:p>
          <w:p>
            <w:pPr>
              <w:pStyle w:val="9"/>
              <w:ind w:left="330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>
            <w:pPr>
              <w:pStyle w:val="9"/>
              <w:spacing w:before="11"/>
              <w:rPr>
                <w:b/>
                <w:sz w:val="26"/>
              </w:rPr>
            </w:pPr>
          </w:p>
          <w:p>
            <w:pPr>
              <w:pStyle w:val="9"/>
              <w:ind w:left="352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>
            <w:pPr>
              <w:pStyle w:val="9"/>
              <w:spacing w:before="11"/>
              <w:rPr>
                <w:b/>
                <w:sz w:val="26"/>
              </w:rPr>
            </w:pPr>
          </w:p>
          <w:p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>
            <w:pPr>
              <w:pStyle w:val="9"/>
              <w:spacing w:before="11"/>
              <w:rPr>
                <w:b/>
                <w:sz w:val="26"/>
              </w:rPr>
            </w:pPr>
          </w:p>
          <w:p>
            <w:pPr>
              <w:pStyle w:val="9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restart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177" w:line="292" w:lineRule="auto"/>
              <w:ind w:left="108" w:right="85"/>
              <w:jc w:val="both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（三） 不予公开</w:t>
            </w:r>
          </w:p>
        </w:tc>
        <w:tc>
          <w:tcPr>
            <w:tcW w:w="1819" w:type="dxa"/>
          </w:tcPr>
          <w:p>
            <w:pPr>
              <w:pStyle w:val="9"/>
              <w:spacing w:before="27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1.属于国家秘密</w:t>
            </w:r>
          </w:p>
        </w:tc>
        <w:tc>
          <w:tcPr>
            <w:tcW w:w="716" w:type="dxa"/>
          </w:tcPr>
          <w:p>
            <w:pPr>
              <w:pStyle w:val="9"/>
              <w:spacing w:before="34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34"/>
              <w:ind w:right="23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34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>
            <w:pPr>
              <w:pStyle w:val="9"/>
              <w:spacing w:before="34"/>
              <w:ind w:left="330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>
            <w:pPr>
              <w:pStyle w:val="9"/>
              <w:spacing w:before="34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>
            <w:pPr>
              <w:pStyle w:val="9"/>
              <w:spacing w:before="34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>
            <w:pPr>
              <w:pStyle w:val="9"/>
              <w:spacing w:before="34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>
            <w:pPr>
              <w:pStyle w:val="9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2.其他法律行政法</w:t>
            </w:r>
          </w:p>
          <w:p>
            <w:pPr>
              <w:pStyle w:val="9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规禁止公开</w:t>
            </w:r>
          </w:p>
        </w:tc>
        <w:tc>
          <w:tcPr>
            <w:tcW w:w="716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>
            <w:pPr>
              <w:pStyle w:val="9"/>
              <w:spacing w:before="28"/>
              <w:ind w:left="108"/>
              <w:rPr>
                <w:rFonts w:hint="eastAsia" w:ascii="楷体" w:hAnsi="楷体" w:eastAsia="楷体"/>
                <w:sz w:val="20"/>
              </w:rPr>
            </w:pPr>
            <w:r>
              <w:rPr>
                <w:rFonts w:hint="eastAsia" w:ascii="楷体" w:hAnsi="楷体" w:eastAsia="楷体"/>
                <w:sz w:val="20"/>
              </w:rPr>
              <w:t>3.危及“三安全一</w:t>
            </w:r>
          </w:p>
          <w:p>
            <w:pPr>
              <w:pStyle w:val="9"/>
              <w:spacing w:before="55"/>
              <w:ind w:left="108"/>
              <w:rPr>
                <w:rFonts w:hint="eastAsia" w:ascii="楷体" w:hAnsi="楷体" w:eastAsia="楷体"/>
                <w:sz w:val="20"/>
              </w:rPr>
            </w:pPr>
            <w:r>
              <w:rPr>
                <w:rFonts w:hint="eastAsia" w:ascii="楷体" w:hAnsi="楷体" w:eastAsia="楷体"/>
                <w:sz w:val="20"/>
              </w:rPr>
              <w:t>稳定”</w:t>
            </w:r>
          </w:p>
        </w:tc>
        <w:tc>
          <w:tcPr>
            <w:tcW w:w="716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>
            <w:pPr>
              <w:pStyle w:val="9"/>
              <w:spacing w:before="27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4.保护第三方合法</w:t>
            </w:r>
          </w:p>
          <w:p>
            <w:pPr>
              <w:pStyle w:val="9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权益</w:t>
            </w:r>
          </w:p>
        </w:tc>
        <w:tc>
          <w:tcPr>
            <w:tcW w:w="716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spacing w:before="1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spacing w:before="1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spacing w:before="1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spacing w:before="1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spacing w:before="1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spacing w:before="1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spacing w:before="1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>
            <w:pPr>
              <w:pStyle w:val="9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5.属于三类内部事</w:t>
            </w:r>
          </w:p>
          <w:p>
            <w:pPr>
              <w:pStyle w:val="9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务信息</w:t>
            </w:r>
          </w:p>
        </w:tc>
        <w:tc>
          <w:tcPr>
            <w:tcW w:w="716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>
            <w:pPr>
              <w:pStyle w:val="9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6.属于四类过程性</w:t>
            </w:r>
          </w:p>
          <w:p>
            <w:pPr>
              <w:pStyle w:val="9"/>
              <w:spacing w:before="55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信息</w:t>
            </w:r>
          </w:p>
        </w:tc>
        <w:tc>
          <w:tcPr>
            <w:tcW w:w="716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>
            <w:pPr>
              <w:pStyle w:val="9"/>
              <w:spacing w:before="27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7.属于行政执法案</w:t>
            </w:r>
          </w:p>
          <w:p>
            <w:pPr>
              <w:pStyle w:val="9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w w:val="99"/>
                <w:sz w:val="20"/>
              </w:rPr>
              <w:t>卷</w:t>
            </w:r>
          </w:p>
        </w:tc>
        <w:tc>
          <w:tcPr>
            <w:tcW w:w="716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spacing w:before="1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spacing w:before="1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spacing w:before="1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spacing w:before="1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spacing w:before="1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spacing w:before="1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spacing w:before="1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>
            <w:pPr>
              <w:pStyle w:val="9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8.属于行政查询事</w:t>
            </w:r>
          </w:p>
          <w:p>
            <w:pPr>
              <w:pStyle w:val="9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w w:val="99"/>
                <w:sz w:val="20"/>
              </w:rPr>
              <w:t>项</w:t>
            </w:r>
          </w:p>
        </w:tc>
        <w:tc>
          <w:tcPr>
            <w:tcW w:w="716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restart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2"/>
              <w:rPr>
                <w:b/>
                <w:sz w:val="20"/>
              </w:rPr>
            </w:pPr>
          </w:p>
          <w:p>
            <w:pPr>
              <w:pStyle w:val="9"/>
              <w:spacing w:line="292" w:lineRule="auto"/>
              <w:ind w:left="108" w:right="85"/>
              <w:jc w:val="both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（四） 无法提供</w:t>
            </w:r>
          </w:p>
        </w:tc>
        <w:tc>
          <w:tcPr>
            <w:tcW w:w="1819" w:type="dxa"/>
          </w:tcPr>
          <w:p>
            <w:pPr>
              <w:pStyle w:val="9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1.本机关不掌握相</w:t>
            </w:r>
          </w:p>
          <w:p>
            <w:pPr>
              <w:pStyle w:val="9"/>
              <w:spacing w:before="55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关政府信息</w:t>
            </w:r>
          </w:p>
        </w:tc>
        <w:tc>
          <w:tcPr>
            <w:tcW w:w="716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>
            <w:pPr>
              <w:pStyle w:val="9"/>
              <w:spacing w:before="27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2.没有现成信息需</w:t>
            </w:r>
          </w:p>
          <w:p>
            <w:pPr>
              <w:pStyle w:val="9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要另行制作</w:t>
            </w:r>
          </w:p>
        </w:tc>
        <w:tc>
          <w:tcPr>
            <w:tcW w:w="716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spacing w:before="1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spacing w:before="1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spacing w:before="1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spacing w:before="1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spacing w:before="1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spacing w:before="1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spacing w:before="1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>
            <w:pPr>
              <w:pStyle w:val="9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3.补正后申请内容</w:t>
            </w:r>
          </w:p>
          <w:p>
            <w:pPr>
              <w:pStyle w:val="9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仍不明确</w:t>
            </w:r>
          </w:p>
        </w:tc>
        <w:tc>
          <w:tcPr>
            <w:tcW w:w="716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restart"/>
          </w:tcPr>
          <w:p>
            <w:pPr>
              <w:pStyle w:val="9"/>
              <w:spacing w:before="37" w:line="292" w:lineRule="auto"/>
              <w:ind w:left="108" w:right="85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（五） 不予处</w:t>
            </w:r>
          </w:p>
          <w:p>
            <w:pPr>
              <w:pStyle w:val="9"/>
              <w:spacing w:line="255" w:lineRule="exact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w w:val="99"/>
                <w:sz w:val="20"/>
              </w:rPr>
              <w:t>理</w:t>
            </w:r>
          </w:p>
        </w:tc>
        <w:tc>
          <w:tcPr>
            <w:tcW w:w="1819" w:type="dxa"/>
          </w:tcPr>
          <w:p>
            <w:pPr>
              <w:pStyle w:val="9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1.信访举报投诉类</w:t>
            </w:r>
          </w:p>
          <w:p>
            <w:pPr>
              <w:pStyle w:val="9"/>
              <w:spacing w:before="55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申请</w:t>
            </w:r>
          </w:p>
        </w:tc>
        <w:tc>
          <w:tcPr>
            <w:tcW w:w="716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>
            <w:pPr>
              <w:pStyle w:val="9"/>
              <w:spacing w:before="27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2.重复申请</w:t>
            </w:r>
          </w:p>
        </w:tc>
        <w:tc>
          <w:tcPr>
            <w:tcW w:w="716" w:type="dxa"/>
          </w:tcPr>
          <w:p>
            <w:pPr>
              <w:pStyle w:val="9"/>
              <w:spacing w:before="34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34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34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>
            <w:pPr>
              <w:pStyle w:val="9"/>
              <w:spacing w:before="34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>
            <w:pPr>
              <w:pStyle w:val="9"/>
              <w:spacing w:before="34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>
            <w:pPr>
              <w:pStyle w:val="9"/>
              <w:spacing w:before="34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>
            <w:pPr>
              <w:pStyle w:val="9"/>
              <w:spacing w:before="34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</w:tbl>
    <w:p>
      <w:pPr>
        <w:spacing w:after="0"/>
        <w:rPr>
          <w:rFonts w:ascii="Calibri"/>
          <w:sz w:val="20"/>
        </w:rPr>
        <w:sectPr>
          <w:pgSz w:w="11910" w:h="16840"/>
          <w:pgMar w:top="1420" w:right="1560" w:bottom="280" w:left="1680" w:header="720" w:footer="720" w:gutter="0"/>
          <w:cols w:space="720" w:num="1"/>
        </w:sectPr>
      </w:pPr>
    </w:p>
    <w:tbl>
      <w:tblPr>
        <w:tblStyle w:val="5"/>
        <w:tblW w:w="0" w:type="auto"/>
        <w:tblInd w:w="22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816"/>
        <w:gridCol w:w="1819"/>
        <w:gridCol w:w="716"/>
        <w:gridCol w:w="665"/>
        <w:gridCol w:w="665"/>
        <w:gridCol w:w="720"/>
        <w:gridCol w:w="853"/>
        <w:gridCol w:w="633"/>
        <w:gridCol w:w="62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16" w:type="dxa"/>
            <w:vMerge w:val="restart"/>
            <w:tcBorders>
              <w:top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16" w:type="dxa"/>
            <w:vMerge w:val="restart"/>
            <w:tcBorders>
              <w:top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9" w:type="dxa"/>
            <w:tcBorders>
              <w:top w:val="nil"/>
            </w:tcBorders>
          </w:tcPr>
          <w:p>
            <w:pPr>
              <w:pStyle w:val="9"/>
              <w:spacing w:before="40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3.要求提供公开出</w:t>
            </w:r>
          </w:p>
          <w:p>
            <w:pPr>
              <w:pStyle w:val="9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版物</w:t>
            </w:r>
          </w:p>
        </w:tc>
        <w:tc>
          <w:tcPr>
            <w:tcW w:w="716" w:type="dxa"/>
            <w:tcBorders>
              <w:top w:val="nil"/>
            </w:tcBorders>
          </w:tcPr>
          <w:p>
            <w:pPr>
              <w:pStyle w:val="9"/>
              <w:spacing w:before="9"/>
              <w:rPr>
                <w:b/>
                <w:sz w:val="15"/>
              </w:rPr>
            </w:pPr>
          </w:p>
          <w:p>
            <w:pPr>
              <w:pStyle w:val="9"/>
              <w:ind w:right="2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  <w:tcBorders>
              <w:top w:val="nil"/>
            </w:tcBorders>
          </w:tcPr>
          <w:p>
            <w:pPr>
              <w:pStyle w:val="9"/>
              <w:spacing w:before="9"/>
              <w:rPr>
                <w:b/>
                <w:sz w:val="15"/>
              </w:rPr>
            </w:pPr>
          </w:p>
          <w:p>
            <w:pPr>
              <w:pStyle w:val="9"/>
              <w:ind w:left="25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  <w:tcBorders>
              <w:top w:val="nil"/>
            </w:tcBorders>
          </w:tcPr>
          <w:p>
            <w:pPr>
              <w:pStyle w:val="9"/>
              <w:spacing w:before="9"/>
              <w:rPr>
                <w:b/>
                <w:sz w:val="15"/>
              </w:rPr>
            </w:pPr>
          </w:p>
          <w:p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</w:tcBorders>
          </w:tcPr>
          <w:p>
            <w:pPr>
              <w:pStyle w:val="9"/>
              <w:spacing w:before="9"/>
              <w:rPr>
                <w:b/>
                <w:sz w:val="15"/>
              </w:rPr>
            </w:pPr>
          </w:p>
          <w:p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  <w:tcBorders>
              <w:top w:val="nil"/>
            </w:tcBorders>
          </w:tcPr>
          <w:p>
            <w:pPr>
              <w:pStyle w:val="9"/>
              <w:spacing w:before="9"/>
              <w:rPr>
                <w:b/>
                <w:sz w:val="15"/>
              </w:rPr>
            </w:pPr>
          </w:p>
          <w:p>
            <w:pPr>
              <w:pStyle w:val="9"/>
              <w:ind w:left="6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  <w:tcBorders>
              <w:top w:val="nil"/>
            </w:tcBorders>
          </w:tcPr>
          <w:p>
            <w:pPr>
              <w:pStyle w:val="9"/>
              <w:spacing w:before="9"/>
              <w:rPr>
                <w:b/>
                <w:sz w:val="15"/>
              </w:rPr>
            </w:pPr>
          </w:p>
          <w:p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  <w:tcBorders>
              <w:top w:val="nil"/>
            </w:tcBorders>
          </w:tcPr>
          <w:p>
            <w:pPr>
              <w:pStyle w:val="9"/>
              <w:spacing w:before="9"/>
              <w:rPr>
                <w:b/>
                <w:sz w:val="15"/>
              </w:rPr>
            </w:pPr>
          </w:p>
          <w:p>
            <w:pPr>
              <w:pStyle w:val="9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>
            <w:pPr>
              <w:pStyle w:val="9"/>
              <w:spacing w:before="20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4.无正当理由大量</w:t>
            </w:r>
          </w:p>
          <w:p>
            <w:pPr>
              <w:pStyle w:val="9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反复申请</w:t>
            </w:r>
          </w:p>
        </w:tc>
        <w:tc>
          <w:tcPr>
            <w:tcW w:w="716" w:type="dxa"/>
          </w:tcPr>
          <w:p>
            <w:pPr>
              <w:pStyle w:val="9"/>
              <w:spacing w:before="4"/>
              <w:rPr>
                <w:b/>
                <w:sz w:val="14"/>
              </w:rPr>
            </w:pPr>
          </w:p>
          <w:p>
            <w:pPr>
              <w:pStyle w:val="9"/>
              <w:ind w:right="2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4"/>
              <w:rPr>
                <w:b/>
                <w:sz w:val="14"/>
              </w:rPr>
            </w:pPr>
          </w:p>
          <w:p>
            <w:pPr>
              <w:pStyle w:val="9"/>
              <w:ind w:left="25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4"/>
              <w:rPr>
                <w:b/>
                <w:sz w:val="14"/>
              </w:rPr>
            </w:pPr>
          </w:p>
          <w:p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>
            <w:pPr>
              <w:pStyle w:val="9"/>
              <w:spacing w:before="4"/>
              <w:rPr>
                <w:b/>
                <w:sz w:val="14"/>
              </w:rPr>
            </w:pPr>
          </w:p>
          <w:p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>
            <w:pPr>
              <w:pStyle w:val="9"/>
              <w:spacing w:before="4"/>
              <w:rPr>
                <w:b/>
                <w:sz w:val="14"/>
              </w:rPr>
            </w:pPr>
          </w:p>
          <w:p>
            <w:pPr>
              <w:pStyle w:val="9"/>
              <w:ind w:left="6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>
            <w:pPr>
              <w:pStyle w:val="9"/>
              <w:spacing w:before="4"/>
              <w:rPr>
                <w:b/>
                <w:sz w:val="14"/>
              </w:rPr>
            </w:pPr>
          </w:p>
          <w:p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>
            <w:pPr>
              <w:pStyle w:val="9"/>
              <w:spacing w:before="4"/>
              <w:rPr>
                <w:b/>
                <w:sz w:val="14"/>
              </w:rPr>
            </w:pPr>
          </w:p>
          <w:p>
            <w:pPr>
              <w:pStyle w:val="9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>
            <w:pPr>
              <w:pStyle w:val="9"/>
              <w:spacing w:before="22" w:line="292" w:lineRule="auto"/>
              <w:ind w:left="108" w:right="90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5.要求行政机关确认或重新出具已获</w:t>
            </w:r>
          </w:p>
          <w:p>
            <w:pPr>
              <w:pStyle w:val="9"/>
              <w:spacing w:line="255" w:lineRule="exact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取信息</w:t>
            </w:r>
          </w:p>
        </w:tc>
        <w:tc>
          <w:tcPr>
            <w:tcW w:w="716" w:type="dxa"/>
          </w:tcPr>
          <w:p>
            <w:pPr>
              <w:pStyle w:val="9"/>
              <w:spacing w:before="5"/>
              <w:rPr>
                <w:b/>
                <w:sz w:val="26"/>
              </w:rPr>
            </w:pPr>
          </w:p>
          <w:p>
            <w:pPr>
              <w:pStyle w:val="9"/>
              <w:ind w:right="2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5"/>
              <w:rPr>
                <w:b/>
                <w:sz w:val="26"/>
              </w:rPr>
            </w:pPr>
          </w:p>
          <w:p>
            <w:pPr>
              <w:pStyle w:val="9"/>
              <w:ind w:left="25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5"/>
              <w:rPr>
                <w:b/>
                <w:sz w:val="26"/>
              </w:rPr>
            </w:pPr>
          </w:p>
          <w:p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>
            <w:pPr>
              <w:pStyle w:val="9"/>
              <w:spacing w:before="5"/>
              <w:rPr>
                <w:b/>
                <w:sz w:val="26"/>
              </w:rPr>
            </w:pPr>
          </w:p>
          <w:p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>
            <w:pPr>
              <w:pStyle w:val="9"/>
              <w:spacing w:before="5"/>
              <w:rPr>
                <w:b/>
                <w:sz w:val="26"/>
              </w:rPr>
            </w:pPr>
          </w:p>
          <w:p>
            <w:pPr>
              <w:pStyle w:val="9"/>
              <w:ind w:left="6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>
            <w:pPr>
              <w:pStyle w:val="9"/>
              <w:spacing w:before="5"/>
              <w:rPr>
                <w:b/>
                <w:sz w:val="26"/>
              </w:rPr>
            </w:pPr>
          </w:p>
          <w:p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>
            <w:pPr>
              <w:pStyle w:val="9"/>
              <w:spacing w:before="5"/>
              <w:rPr>
                <w:b/>
                <w:sz w:val="26"/>
              </w:rPr>
            </w:pPr>
          </w:p>
          <w:p>
            <w:pPr>
              <w:pStyle w:val="9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5" w:type="dxa"/>
            <w:gridSpan w:val="2"/>
          </w:tcPr>
          <w:p>
            <w:pPr>
              <w:pStyle w:val="9"/>
              <w:spacing w:before="21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（六）其他处理</w:t>
            </w:r>
          </w:p>
        </w:tc>
        <w:tc>
          <w:tcPr>
            <w:tcW w:w="716" w:type="dxa"/>
          </w:tcPr>
          <w:p>
            <w:pPr>
              <w:pStyle w:val="9"/>
              <w:spacing w:before="25"/>
              <w:ind w:right="2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25"/>
              <w:ind w:left="25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25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>
            <w:pPr>
              <w:pStyle w:val="9"/>
              <w:spacing w:before="25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>
            <w:pPr>
              <w:pStyle w:val="9"/>
              <w:spacing w:before="25"/>
              <w:ind w:left="6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>
            <w:pPr>
              <w:pStyle w:val="9"/>
              <w:spacing w:before="25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>
            <w:pPr>
              <w:pStyle w:val="9"/>
              <w:spacing w:before="25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5" w:type="dxa"/>
            <w:gridSpan w:val="2"/>
          </w:tcPr>
          <w:p>
            <w:pPr>
              <w:pStyle w:val="9"/>
              <w:spacing w:before="20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（七）总计</w:t>
            </w:r>
          </w:p>
        </w:tc>
        <w:tc>
          <w:tcPr>
            <w:tcW w:w="716" w:type="dxa"/>
          </w:tcPr>
          <w:p>
            <w:pPr>
              <w:pStyle w:val="9"/>
              <w:spacing w:before="27"/>
              <w:ind w:right="2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27"/>
              <w:ind w:left="25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27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>
            <w:pPr>
              <w:pStyle w:val="9"/>
              <w:spacing w:before="27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>
            <w:pPr>
              <w:pStyle w:val="9"/>
              <w:spacing w:before="27"/>
              <w:ind w:left="6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>
            <w:pPr>
              <w:pStyle w:val="9"/>
              <w:spacing w:before="27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>
            <w:pPr>
              <w:pStyle w:val="9"/>
              <w:spacing w:before="27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251" w:type="dxa"/>
            <w:gridSpan w:val="3"/>
          </w:tcPr>
          <w:p>
            <w:pPr>
              <w:pStyle w:val="9"/>
              <w:spacing w:before="22"/>
              <w:ind w:left="107"/>
              <w:rPr>
                <w:sz w:val="20"/>
              </w:rPr>
            </w:pPr>
            <w:r>
              <w:rPr>
                <w:sz w:val="20"/>
              </w:rPr>
              <w:t>四、结转下年度继续办理</w:t>
            </w:r>
          </w:p>
        </w:tc>
        <w:tc>
          <w:tcPr>
            <w:tcW w:w="716" w:type="dxa"/>
          </w:tcPr>
          <w:p>
            <w:pPr>
              <w:pStyle w:val="9"/>
              <w:spacing w:before="26"/>
              <w:ind w:right="2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26"/>
              <w:ind w:left="25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26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>
            <w:pPr>
              <w:pStyle w:val="9"/>
              <w:spacing w:before="26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>
            <w:pPr>
              <w:pStyle w:val="9"/>
              <w:spacing w:before="26"/>
              <w:ind w:left="6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>
            <w:pPr>
              <w:pStyle w:val="9"/>
              <w:spacing w:before="26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>
            <w:pPr>
              <w:pStyle w:val="9"/>
              <w:spacing w:before="26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</w:tbl>
    <w:p>
      <w:pPr>
        <w:pStyle w:val="3"/>
        <w:rPr>
          <w:b/>
          <w:sz w:val="20"/>
        </w:rPr>
      </w:pPr>
    </w:p>
    <w:p>
      <w:pPr>
        <w:pStyle w:val="3"/>
        <w:spacing w:before="7"/>
        <w:rPr>
          <w:b/>
          <w:sz w:val="17"/>
        </w:rPr>
      </w:pPr>
    </w:p>
    <w:p>
      <w:pPr>
        <w:spacing w:before="66"/>
        <w:ind w:left="600" w:right="0" w:firstLine="0"/>
        <w:jc w:val="left"/>
        <w:rPr>
          <w:b/>
          <w:sz w:val="24"/>
        </w:rPr>
      </w:pPr>
      <w:r>
        <w:rPr>
          <w:b/>
          <w:color w:val="333333"/>
          <w:sz w:val="24"/>
        </w:rPr>
        <w:t>四、政府信息公开行政复议、行政诉讼情况</w:t>
      </w:r>
    </w:p>
    <w:p>
      <w:pPr>
        <w:pStyle w:val="3"/>
        <w:rPr>
          <w:b/>
          <w:sz w:val="20"/>
        </w:rPr>
      </w:pPr>
    </w:p>
    <w:p>
      <w:pPr>
        <w:pStyle w:val="3"/>
        <w:spacing w:before="11" w:after="1"/>
        <w:rPr>
          <w:b/>
          <w:sz w:val="13"/>
        </w:rPr>
      </w:pPr>
    </w:p>
    <w:tbl>
      <w:tblPr>
        <w:tblStyle w:val="5"/>
        <w:tblW w:w="0" w:type="auto"/>
        <w:tblInd w:w="41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7"/>
        <w:gridCol w:w="508"/>
        <w:gridCol w:w="508"/>
        <w:gridCol w:w="508"/>
        <w:gridCol w:w="553"/>
        <w:gridCol w:w="516"/>
        <w:gridCol w:w="516"/>
        <w:gridCol w:w="516"/>
        <w:gridCol w:w="516"/>
        <w:gridCol w:w="519"/>
        <w:gridCol w:w="516"/>
        <w:gridCol w:w="516"/>
        <w:gridCol w:w="516"/>
        <w:gridCol w:w="517"/>
        <w:gridCol w:w="51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584" w:type="dxa"/>
            <w:gridSpan w:val="5"/>
          </w:tcPr>
          <w:p>
            <w:pPr>
              <w:pStyle w:val="9"/>
              <w:spacing w:before="27"/>
              <w:ind w:left="871" w:right="852"/>
              <w:jc w:val="center"/>
              <w:rPr>
                <w:sz w:val="20"/>
              </w:rPr>
            </w:pPr>
            <w:r>
              <w:rPr>
                <w:sz w:val="20"/>
              </w:rPr>
              <w:t>行政复议</w:t>
            </w:r>
          </w:p>
        </w:tc>
        <w:tc>
          <w:tcPr>
            <w:tcW w:w="5159" w:type="dxa"/>
            <w:gridSpan w:val="10"/>
          </w:tcPr>
          <w:p>
            <w:pPr>
              <w:pStyle w:val="9"/>
              <w:spacing w:before="27"/>
              <w:ind w:left="2158" w:right="2140"/>
              <w:jc w:val="center"/>
              <w:rPr>
                <w:sz w:val="20"/>
              </w:rPr>
            </w:pPr>
            <w:r>
              <w:rPr>
                <w:sz w:val="20"/>
              </w:rPr>
              <w:t>行政诉讼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07" w:type="dxa"/>
            <w:vMerge w:val="restart"/>
          </w:tcPr>
          <w:p>
            <w:pPr>
              <w:pStyle w:val="9"/>
              <w:spacing w:before="2"/>
              <w:rPr>
                <w:b/>
                <w:sz w:val="15"/>
              </w:rPr>
            </w:pPr>
          </w:p>
          <w:p>
            <w:pPr>
              <w:pStyle w:val="9"/>
              <w:spacing w:before="1" w:line="292" w:lineRule="auto"/>
              <w:ind w:left="153" w:right="134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结果维持</w:t>
            </w:r>
          </w:p>
        </w:tc>
        <w:tc>
          <w:tcPr>
            <w:tcW w:w="508" w:type="dxa"/>
            <w:vMerge w:val="restart"/>
          </w:tcPr>
          <w:p>
            <w:pPr>
              <w:pStyle w:val="9"/>
              <w:spacing w:before="2"/>
              <w:rPr>
                <w:b/>
                <w:sz w:val="15"/>
              </w:rPr>
            </w:pPr>
          </w:p>
          <w:p>
            <w:pPr>
              <w:pStyle w:val="9"/>
              <w:spacing w:before="1" w:line="292" w:lineRule="auto"/>
              <w:ind w:left="152" w:right="134"/>
              <w:jc w:val="both"/>
              <w:rPr>
                <w:sz w:val="20"/>
              </w:rPr>
            </w:pPr>
            <w:r>
              <w:rPr>
                <w:sz w:val="20"/>
              </w:rPr>
              <w:t>结果纠正</w:t>
            </w:r>
          </w:p>
        </w:tc>
        <w:tc>
          <w:tcPr>
            <w:tcW w:w="508" w:type="dxa"/>
            <w:vMerge w:val="restart"/>
          </w:tcPr>
          <w:p>
            <w:pPr>
              <w:pStyle w:val="9"/>
              <w:spacing w:before="2"/>
              <w:rPr>
                <w:b/>
                <w:sz w:val="15"/>
              </w:rPr>
            </w:pPr>
          </w:p>
          <w:p>
            <w:pPr>
              <w:pStyle w:val="9"/>
              <w:spacing w:before="1" w:line="292" w:lineRule="auto"/>
              <w:ind w:left="153" w:right="133"/>
              <w:jc w:val="both"/>
              <w:rPr>
                <w:sz w:val="20"/>
              </w:rPr>
            </w:pPr>
            <w:r>
              <w:rPr>
                <w:sz w:val="20"/>
              </w:rPr>
              <w:t>其他结果</w:t>
            </w:r>
          </w:p>
        </w:tc>
        <w:tc>
          <w:tcPr>
            <w:tcW w:w="508" w:type="dxa"/>
            <w:vMerge w:val="restart"/>
          </w:tcPr>
          <w:p>
            <w:pPr>
              <w:pStyle w:val="9"/>
              <w:spacing w:before="2"/>
              <w:rPr>
                <w:b/>
                <w:sz w:val="15"/>
              </w:rPr>
            </w:pPr>
          </w:p>
          <w:p>
            <w:pPr>
              <w:pStyle w:val="9"/>
              <w:spacing w:before="1" w:line="292" w:lineRule="auto"/>
              <w:ind w:left="153" w:right="134"/>
              <w:jc w:val="both"/>
              <w:rPr>
                <w:sz w:val="20"/>
              </w:rPr>
            </w:pPr>
            <w:r>
              <w:rPr>
                <w:sz w:val="20"/>
              </w:rPr>
              <w:t>尚未审结</w:t>
            </w:r>
          </w:p>
        </w:tc>
        <w:tc>
          <w:tcPr>
            <w:tcW w:w="553" w:type="dxa"/>
            <w:vMerge w:val="restart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7"/>
              <w:rPr>
                <w:b/>
                <w:sz w:val="19"/>
              </w:rPr>
            </w:pPr>
          </w:p>
          <w:p>
            <w:pPr>
              <w:pStyle w:val="9"/>
              <w:spacing w:line="292" w:lineRule="auto"/>
              <w:ind w:left="176" w:right="155"/>
              <w:rPr>
                <w:sz w:val="20"/>
              </w:rPr>
            </w:pPr>
            <w:r>
              <w:rPr>
                <w:sz w:val="20"/>
              </w:rPr>
              <w:t>总计</w:t>
            </w:r>
          </w:p>
        </w:tc>
        <w:tc>
          <w:tcPr>
            <w:tcW w:w="2583" w:type="dxa"/>
            <w:gridSpan w:val="5"/>
          </w:tcPr>
          <w:p>
            <w:pPr>
              <w:pStyle w:val="9"/>
              <w:spacing w:before="29"/>
              <w:ind w:left="489"/>
              <w:rPr>
                <w:sz w:val="20"/>
              </w:rPr>
            </w:pPr>
            <w:r>
              <w:rPr>
                <w:sz w:val="20"/>
              </w:rPr>
              <w:t>未经复议直接起诉</w:t>
            </w:r>
          </w:p>
        </w:tc>
        <w:tc>
          <w:tcPr>
            <w:tcW w:w="2576" w:type="dxa"/>
            <w:gridSpan w:val="5"/>
          </w:tcPr>
          <w:p>
            <w:pPr>
              <w:pStyle w:val="9"/>
              <w:spacing w:before="29"/>
              <w:ind w:left="786"/>
              <w:rPr>
                <w:sz w:val="20"/>
              </w:rPr>
            </w:pPr>
            <w:r>
              <w:rPr>
                <w:sz w:val="20"/>
              </w:rPr>
              <w:t>复议后起诉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50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9"/>
              <w:spacing w:before="28" w:line="292" w:lineRule="auto"/>
              <w:ind w:left="158" w:right="136"/>
              <w:jc w:val="both"/>
              <w:rPr>
                <w:sz w:val="20"/>
              </w:rPr>
            </w:pPr>
            <w:r>
              <w:rPr>
                <w:sz w:val="20"/>
              </w:rPr>
              <w:t>结果维</w:t>
            </w:r>
          </w:p>
          <w:p>
            <w:pPr>
              <w:pStyle w:val="9"/>
              <w:spacing w:line="254" w:lineRule="exact"/>
              <w:ind w:left="158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持</w:t>
            </w:r>
          </w:p>
        </w:tc>
        <w:tc>
          <w:tcPr>
            <w:tcW w:w="516" w:type="dxa"/>
          </w:tcPr>
          <w:p>
            <w:pPr>
              <w:pStyle w:val="9"/>
              <w:spacing w:before="28" w:line="292" w:lineRule="auto"/>
              <w:ind w:left="158" w:right="136"/>
              <w:jc w:val="both"/>
              <w:rPr>
                <w:sz w:val="20"/>
              </w:rPr>
            </w:pPr>
            <w:r>
              <w:rPr>
                <w:sz w:val="20"/>
              </w:rPr>
              <w:t>结果纠</w:t>
            </w:r>
          </w:p>
          <w:p>
            <w:pPr>
              <w:pStyle w:val="9"/>
              <w:spacing w:line="254" w:lineRule="exact"/>
              <w:ind w:left="158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正</w:t>
            </w:r>
          </w:p>
        </w:tc>
        <w:tc>
          <w:tcPr>
            <w:tcW w:w="516" w:type="dxa"/>
          </w:tcPr>
          <w:p>
            <w:pPr>
              <w:pStyle w:val="9"/>
              <w:spacing w:before="28" w:line="292" w:lineRule="auto"/>
              <w:ind w:left="158" w:right="136"/>
              <w:jc w:val="both"/>
              <w:rPr>
                <w:sz w:val="20"/>
              </w:rPr>
            </w:pPr>
            <w:r>
              <w:rPr>
                <w:sz w:val="20"/>
              </w:rPr>
              <w:t>其他结</w:t>
            </w:r>
          </w:p>
          <w:p>
            <w:pPr>
              <w:pStyle w:val="9"/>
              <w:spacing w:line="254" w:lineRule="exact"/>
              <w:ind w:left="158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果</w:t>
            </w:r>
          </w:p>
        </w:tc>
        <w:tc>
          <w:tcPr>
            <w:tcW w:w="516" w:type="dxa"/>
          </w:tcPr>
          <w:p>
            <w:pPr>
              <w:pStyle w:val="9"/>
              <w:spacing w:before="28" w:line="292" w:lineRule="auto"/>
              <w:ind w:left="158" w:right="136"/>
              <w:jc w:val="both"/>
              <w:rPr>
                <w:sz w:val="20"/>
              </w:rPr>
            </w:pPr>
            <w:r>
              <w:rPr>
                <w:sz w:val="20"/>
              </w:rPr>
              <w:t>尚未审</w:t>
            </w:r>
          </w:p>
          <w:p>
            <w:pPr>
              <w:pStyle w:val="9"/>
              <w:spacing w:line="254" w:lineRule="exact"/>
              <w:ind w:left="158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结</w:t>
            </w:r>
          </w:p>
        </w:tc>
        <w:tc>
          <w:tcPr>
            <w:tcW w:w="519" w:type="dxa"/>
          </w:tcPr>
          <w:p>
            <w:pPr>
              <w:pStyle w:val="9"/>
              <w:spacing w:before="7"/>
              <w:rPr>
                <w:b/>
                <w:sz w:val="26"/>
              </w:rPr>
            </w:pPr>
          </w:p>
          <w:p>
            <w:pPr>
              <w:pStyle w:val="9"/>
              <w:spacing w:line="292" w:lineRule="auto"/>
              <w:ind w:left="158" w:right="139"/>
              <w:rPr>
                <w:sz w:val="20"/>
              </w:rPr>
            </w:pPr>
            <w:r>
              <w:rPr>
                <w:sz w:val="20"/>
              </w:rPr>
              <w:t>总计</w:t>
            </w:r>
          </w:p>
        </w:tc>
        <w:tc>
          <w:tcPr>
            <w:tcW w:w="516" w:type="dxa"/>
          </w:tcPr>
          <w:p>
            <w:pPr>
              <w:pStyle w:val="9"/>
              <w:spacing w:before="28" w:line="292" w:lineRule="auto"/>
              <w:ind w:left="157" w:right="138"/>
              <w:jc w:val="both"/>
              <w:rPr>
                <w:sz w:val="20"/>
              </w:rPr>
            </w:pPr>
            <w:r>
              <w:rPr>
                <w:sz w:val="20"/>
              </w:rPr>
              <w:t>结果维</w:t>
            </w:r>
          </w:p>
          <w:p>
            <w:pPr>
              <w:pStyle w:val="9"/>
              <w:spacing w:line="254" w:lineRule="exact"/>
              <w:ind w:left="157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持</w:t>
            </w:r>
          </w:p>
        </w:tc>
        <w:tc>
          <w:tcPr>
            <w:tcW w:w="516" w:type="dxa"/>
          </w:tcPr>
          <w:p>
            <w:pPr>
              <w:pStyle w:val="9"/>
              <w:spacing w:before="28" w:line="292" w:lineRule="auto"/>
              <w:ind w:left="157" w:right="138"/>
              <w:jc w:val="both"/>
              <w:rPr>
                <w:sz w:val="20"/>
              </w:rPr>
            </w:pPr>
            <w:r>
              <w:rPr>
                <w:sz w:val="20"/>
              </w:rPr>
              <w:t>结果纠</w:t>
            </w:r>
          </w:p>
          <w:p>
            <w:pPr>
              <w:pStyle w:val="9"/>
              <w:spacing w:line="254" w:lineRule="exact"/>
              <w:ind w:left="157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正</w:t>
            </w:r>
          </w:p>
        </w:tc>
        <w:tc>
          <w:tcPr>
            <w:tcW w:w="516" w:type="dxa"/>
          </w:tcPr>
          <w:p>
            <w:pPr>
              <w:pStyle w:val="9"/>
              <w:spacing w:before="28" w:line="292" w:lineRule="auto"/>
              <w:ind w:left="157" w:right="137"/>
              <w:jc w:val="both"/>
              <w:rPr>
                <w:sz w:val="20"/>
              </w:rPr>
            </w:pPr>
            <w:r>
              <w:rPr>
                <w:sz w:val="20"/>
              </w:rPr>
              <w:t>其他结</w:t>
            </w:r>
          </w:p>
          <w:p>
            <w:pPr>
              <w:pStyle w:val="9"/>
              <w:spacing w:line="254" w:lineRule="exact"/>
              <w:ind w:left="157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果</w:t>
            </w:r>
          </w:p>
        </w:tc>
        <w:tc>
          <w:tcPr>
            <w:tcW w:w="517" w:type="dxa"/>
          </w:tcPr>
          <w:p>
            <w:pPr>
              <w:pStyle w:val="9"/>
              <w:spacing w:before="28" w:line="292" w:lineRule="auto"/>
              <w:ind w:left="157" w:right="139"/>
              <w:jc w:val="both"/>
              <w:rPr>
                <w:sz w:val="20"/>
              </w:rPr>
            </w:pPr>
            <w:r>
              <w:rPr>
                <w:sz w:val="20"/>
              </w:rPr>
              <w:t>尚未审</w:t>
            </w:r>
          </w:p>
          <w:p>
            <w:pPr>
              <w:pStyle w:val="9"/>
              <w:spacing w:line="254" w:lineRule="exact"/>
              <w:ind w:left="157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结</w:t>
            </w:r>
          </w:p>
        </w:tc>
        <w:tc>
          <w:tcPr>
            <w:tcW w:w="511" w:type="dxa"/>
          </w:tcPr>
          <w:p>
            <w:pPr>
              <w:pStyle w:val="9"/>
              <w:spacing w:before="7"/>
              <w:rPr>
                <w:b/>
                <w:sz w:val="26"/>
              </w:rPr>
            </w:pPr>
          </w:p>
          <w:p>
            <w:pPr>
              <w:pStyle w:val="9"/>
              <w:spacing w:line="292" w:lineRule="auto"/>
              <w:ind w:left="154" w:right="135"/>
              <w:rPr>
                <w:sz w:val="20"/>
              </w:rPr>
            </w:pPr>
            <w:r>
              <w:rPr>
                <w:sz w:val="20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07" w:type="dxa"/>
          </w:tcPr>
          <w:p>
            <w:pPr>
              <w:pStyle w:val="9"/>
              <w:spacing w:before="27"/>
              <w:ind w:left="306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08" w:type="dxa"/>
          </w:tcPr>
          <w:p>
            <w:pPr>
              <w:pStyle w:val="9"/>
              <w:spacing w:before="27"/>
              <w:ind w:left="306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08" w:type="dxa"/>
          </w:tcPr>
          <w:p>
            <w:pPr>
              <w:pStyle w:val="9"/>
              <w:spacing w:before="27"/>
              <w:ind w:left="306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08" w:type="dxa"/>
          </w:tcPr>
          <w:p>
            <w:pPr>
              <w:pStyle w:val="9"/>
              <w:spacing w:before="27"/>
              <w:ind w:left="306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53" w:type="dxa"/>
          </w:tcPr>
          <w:p>
            <w:pPr>
              <w:pStyle w:val="9"/>
              <w:spacing w:before="27"/>
              <w:ind w:left="306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>
            <w:pPr>
              <w:pStyle w:val="9"/>
              <w:spacing w:before="27"/>
              <w:ind w:left="30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>
            <w:pPr>
              <w:pStyle w:val="9"/>
              <w:spacing w:before="27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>
            <w:pPr>
              <w:pStyle w:val="9"/>
              <w:spacing w:before="27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>
            <w:pPr>
              <w:pStyle w:val="9"/>
              <w:spacing w:before="27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9" w:type="dxa"/>
          </w:tcPr>
          <w:p>
            <w:pPr>
              <w:pStyle w:val="9"/>
              <w:spacing w:before="27"/>
              <w:ind w:left="30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>
            <w:pPr>
              <w:pStyle w:val="9"/>
              <w:spacing w:before="27"/>
              <w:ind w:left="306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w w:val="99"/>
                <w:sz w:val="20"/>
                <w:lang w:val="en-US" w:eastAsia="zh-CN"/>
              </w:rPr>
              <w:t>0</w:t>
            </w:r>
          </w:p>
        </w:tc>
        <w:tc>
          <w:tcPr>
            <w:tcW w:w="516" w:type="dxa"/>
          </w:tcPr>
          <w:p>
            <w:pPr>
              <w:pStyle w:val="9"/>
              <w:spacing w:before="27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>
            <w:pPr>
              <w:pStyle w:val="9"/>
              <w:spacing w:before="27"/>
              <w:ind w:left="30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7" w:type="dxa"/>
          </w:tcPr>
          <w:p>
            <w:pPr>
              <w:pStyle w:val="9"/>
              <w:spacing w:before="27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1" w:type="dxa"/>
          </w:tcPr>
          <w:p>
            <w:pPr>
              <w:pStyle w:val="9"/>
              <w:spacing w:before="2" w:line="290" w:lineRule="exact"/>
              <w:ind w:left="106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w w:val="99"/>
                <w:sz w:val="20"/>
                <w:lang w:val="en-US" w:eastAsia="zh-CN"/>
              </w:rPr>
              <w:t>0</w:t>
            </w:r>
          </w:p>
        </w:tc>
      </w:tr>
    </w:tbl>
    <w:p>
      <w:pPr>
        <w:pStyle w:val="3"/>
        <w:rPr>
          <w:b/>
          <w:sz w:val="20"/>
        </w:rPr>
      </w:pPr>
    </w:p>
    <w:p>
      <w:pPr>
        <w:pStyle w:val="3"/>
        <w:spacing w:before="3"/>
        <w:rPr>
          <w:b/>
          <w:sz w:val="18"/>
        </w:rPr>
      </w:pPr>
      <w:bookmarkStart w:id="0" w:name="_GoBack"/>
      <w:bookmarkEnd w:id="0"/>
    </w:p>
    <w:p>
      <w:pPr>
        <w:spacing w:before="66"/>
        <w:ind w:left="600" w:right="0" w:firstLine="0"/>
        <w:jc w:val="left"/>
        <w:rPr>
          <w:b/>
          <w:sz w:val="24"/>
        </w:rPr>
      </w:pPr>
      <w:r>
        <w:rPr>
          <w:b/>
          <w:color w:val="333333"/>
          <w:sz w:val="24"/>
        </w:rPr>
        <w:t>五、存在的主要问题及改进情况</w:t>
      </w:r>
    </w:p>
    <w:p>
      <w:pPr>
        <w:pStyle w:val="3"/>
        <w:spacing w:before="192" w:line="391" w:lineRule="auto"/>
        <w:ind w:left="120" w:right="145" w:firstLine="480"/>
        <w:jc w:val="both"/>
        <w:rPr>
          <w:rFonts w:hint="eastAsia"/>
          <w:spacing w:val="-6"/>
          <w:lang w:val="en-US" w:eastAsia="zh-CN"/>
        </w:rPr>
      </w:pPr>
      <w:r>
        <w:t>202</w:t>
      </w:r>
      <w:r>
        <w:rPr>
          <w:rFonts w:hint="eastAsia"/>
          <w:lang w:val="en-US" w:eastAsia="zh-CN"/>
        </w:rPr>
        <w:t>5</w:t>
      </w:r>
      <w:r>
        <w:rPr>
          <w:spacing w:val="-6"/>
        </w:rPr>
        <w:t>年，</w:t>
      </w:r>
      <w:r>
        <w:rPr>
          <w:rFonts w:hint="eastAsia"/>
          <w:spacing w:val="-6"/>
          <w:lang w:val="en-US" w:eastAsia="zh-CN"/>
        </w:rPr>
        <w:t>我局在推进政府信息公开工作中，对照政务公开工作要求仍存在短板弱项，主要表现在：公开内容聚焦民族宗教政策、项目资金、场所管理等重点领域不够全面，信息发布时效性不强。政策解读针对性、通俗性不足，贴合牧区群众需求不够紧密。公开流程不够规范，审核把关不够严格，信息更新与归档管理不够及时。工作人员业务能力有待提升，对信息公开范围、程序、保密审查等把握不够精准，整体公开质效有待进一步提高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120" w:afterAutospacing="0" w:line="392" w:lineRule="auto"/>
        <w:ind w:left="0" w:right="0" w:firstLine="432" w:firstLineChars="200"/>
        <w:jc w:val="left"/>
        <w:textAlignment w:val="auto"/>
        <w:rPr>
          <w:rFonts w:hint="default" w:eastAsia="宋体"/>
          <w:color w:val="424242"/>
          <w:lang w:val="en-US" w:eastAsia="zh-CN"/>
        </w:rPr>
      </w:pPr>
      <w:r>
        <w:rPr>
          <w:rFonts w:ascii="宋体" w:hAnsi="宋体" w:eastAsia="宋体" w:cs="宋体"/>
          <w:spacing w:val="-12"/>
          <w:kern w:val="0"/>
          <w:sz w:val="24"/>
          <w:szCs w:val="24"/>
          <w:lang w:val="en-US" w:eastAsia="en-US" w:bidi="ar-SA"/>
        </w:rPr>
        <w:t>202</w:t>
      </w:r>
      <w:r>
        <w:rPr>
          <w:rFonts w:hint="eastAsia" w:cs="宋体"/>
          <w:spacing w:val="-12"/>
          <w:kern w:val="0"/>
          <w:sz w:val="24"/>
          <w:szCs w:val="24"/>
          <w:lang w:val="en-US" w:eastAsia="zh-CN" w:bidi="ar-SA"/>
        </w:rPr>
        <w:t>6</w:t>
      </w:r>
      <w:r>
        <w:rPr>
          <w:rFonts w:ascii="宋体" w:hAnsi="宋体" w:eastAsia="宋体" w:cs="宋体"/>
          <w:spacing w:val="-12"/>
          <w:kern w:val="0"/>
          <w:sz w:val="24"/>
          <w:szCs w:val="24"/>
          <w:lang w:val="en-US" w:eastAsia="en-US" w:bidi="ar-SA"/>
        </w:rPr>
        <w:t xml:space="preserve"> 年，我</w:t>
      </w:r>
      <w:r>
        <w:rPr>
          <w:rFonts w:hint="eastAsia" w:ascii="宋体" w:hAnsi="宋体" w:eastAsia="宋体" w:cs="宋体"/>
          <w:spacing w:val="-12"/>
          <w:kern w:val="0"/>
          <w:sz w:val="24"/>
          <w:szCs w:val="24"/>
          <w:lang w:val="en-US" w:eastAsia="zh-CN" w:bidi="ar-SA"/>
        </w:rPr>
        <w:t>局</w:t>
      </w:r>
      <w:r>
        <w:rPr>
          <w:rFonts w:ascii="宋体" w:hAnsi="宋体" w:eastAsia="宋体" w:cs="宋体"/>
          <w:spacing w:val="-12"/>
          <w:kern w:val="0"/>
          <w:sz w:val="24"/>
          <w:szCs w:val="24"/>
          <w:lang w:val="en-US" w:eastAsia="en-US" w:bidi="ar-SA"/>
        </w:rPr>
        <w:t>将</w:t>
      </w:r>
      <w:r>
        <w:rPr>
          <w:rFonts w:hint="eastAsia"/>
          <w:spacing w:val="-6"/>
          <w:lang w:val="en-US" w:eastAsia="zh-CN"/>
        </w:rPr>
        <w:t>坚持以公开为常态、不公开为例外，紧扣泽库县民族宗教工作实际，全面提升政府信息公开规范化水平。一是强化责任落实，健全信息发布、保密审查、政策解读、审核发布全流程机制，确保应公开尽公开、及时准确公开。二是聚焦重点领域，围绕民族政策、宗教事务管理、项目资金使用、惠民生举措等加大公开力度，提升公开针对性和实效性。三是加强队伍建设，常态化开展业务培训，提升工作人员政策把握、信息编辑、平台操作能力。四是优化公开渠道，依托政府门户网站、政务新媒体等平台，用群众听得懂、看得见的方式做好信息发布与解读，主动接受社会监督，以高质量政务公开服务全县民族团结、宗教和睦与社会稳定大局。</w:t>
      </w:r>
    </w:p>
    <w:p>
      <w:pPr>
        <w:pStyle w:val="2"/>
        <w:spacing w:before="0" w:line="242" w:lineRule="exact"/>
      </w:pPr>
      <w:r>
        <w:rPr>
          <w:color w:val="333333"/>
        </w:rPr>
        <w:t>六、其他需要报告的事项</w:t>
      </w:r>
    </w:p>
    <w:p>
      <w:pPr>
        <w:pStyle w:val="3"/>
        <w:rPr>
          <w:rFonts w:hint="eastAsia"/>
          <w:color w:val="333333"/>
          <w:lang w:val="en-US" w:eastAsia="zh-CN"/>
        </w:rPr>
      </w:pPr>
    </w:p>
    <w:p>
      <w:pPr>
        <w:pStyle w:val="3"/>
        <w:ind w:firstLine="480" w:firstLineChars="200"/>
        <w:rPr>
          <w:rFonts w:hint="default" w:eastAsia="宋体"/>
          <w:lang w:val="en-US" w:eastAsia="zh-CN"/>
        </w:rPr>
      </w:pPr>
      <w:r>
        <w:rPr>
          <w:rFonts w:hint="eastAsia"/>
          <w:color w:val="333333"/>
          <w:lang w:val="en-US" w:eastAsia="zh-CN"/>
        </w:rPr>
        <w:t>无</w:t>
      </w:r>
    </w:p>
    <w:p>
      <w:pPr>
        <w:pStyle w:val="3"/>
      </w:pPr>
    </w:p>
    <w:p>
      <w:pPr>
        <w:pStyle w:val="3"/>
        <w:spacing w:before="5"/>
        <w:rPr>
          <w:sz w:val="19"/>
        </w:rPr>
      </w:pPr>
    </w:p>
    <w:p>
      <w:pPr>
        <w:pStyle w:val="3"/>
        <w:ind w:right="237"/>
        <w:jc w:val="right"/>
        <w:rPr>
          <w:rFonts w:hint="default" w:eastAsia="宋体"/>
          <w:lang w:val="en-US" w:eastAsia="zh-CN"/>
        </w:rPr>
      </w:pPr>
      <w:r>
        <w:rPr>
          <w:color w:val="333333"/>
        </w:rPr>
        <w:t>泽库县</w:t>
      </w:r>
      <w:r>
        <w:rPr>
          <w:rFonts w:hint="eastAsia"/>
          <w:color w:val="333333"/>
          <w:lang w:val="en-US" w:eastAsia="zh-CN"/>
        </w:rPr>
        <w:t>民宗局</w:t>
      </w:r>
    </w:p>
    <w:p>
      <w:pPr>
        <w:pStyle w:val="3"/>
        <w:spacing w:before="5"/>
        <w:ind w:right="237"/>
        <w:jc w:val="right"/>
      </w:pPr>
      <w:r>
        <w:rPr>
          <w:color w:val="333333"/>
        </w:rPr>
        <w:t>202</w:t>
      </w:r>
      <w:r>
        <w:rPr>
          <w:rFonts w:hint="eastAsia"/>
          <w:color w:val="333333"/>
          <w:lang w:val="en-US" w:eastAsia="zh-CN"/>
        </w:rPr>
        <w:t>6</w:t>
      </w:r>
      <w:r>
        <w:rPr>
          <w:color w:val="333333"/>
          <w:spacing w:val="-40"/>
        </w:rPr>
        <w:t xml:space="preserve">年 </w:t>
      </w:r>
      <w:r>
        <w:rPr>
          <w:rFonts w:hint="eastAsia"/>
          <w:color w:val="333333"/>
          <w:spacing w:val="-40"/>
          <w:lang w:val="en-US" w:eastAsia="zh-CN"/>
        </w:rPr>
        <w:t>2</w:t>
      </w:r>
      <w:r>
        <w:rPr>
          <w:color w:val="333333"/>
          <w:spacing w:val="-41"/>
        </w:rPr>
        <w:t>月</w:t>
      </w:r>
      <w:r>
        <w:rPr>
          <w:rFonts w:hint="eastAsia"/>
          <w:color w:val="333333"/>
          <w:spacing w:val="-41"/>
          <w:lang w:val="en-US" w:eastAsia="zh-CN"/>
        </w:rPr>
        <w:t>11</w:t>
      </w:r>
      <w:r>
        <w:rPr>
          <w:color w:val="333333"/>
          <w:spacing w:val="-30"/>
        </w:rPr>
        <w:t>日</w:t>
      </w:r>
    </w:p>
    <w:sectPr>
      <w:pgSz w:w="11910" w:h="16840"/>
      <w:pgMar w:top="1560" w:right="156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false"/>
  <w:bordersDoNotSurroundFooter w:val="false"/>
  <w:documentProtection w:enforcement="0"/>
  <w:defaultTabStop w:val="720"/>
  <w:drawingGridHorizontalSpacing w:val="110"/>
  <w:displayHorizontalDrawingGridEvery w:val="1"/>
  <w:displayVerticalDrawingGridEvery w:val="1"/>
  <w:noPunctuationKerning w:val="true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iY2YxZTVmYTEyMGQ3NjU0OWFkOWQwNWQwNGFlZWUifQ=="/>
  </w:docVars>
  <w:rsids>
    <w:rsidRoot w:val="00000000"/>
    <w:rsid w:val="02590332"/>
    <w:rsid w:val="03047635"/>
    <w:rsid w:val="03E518B1"/>
    <w:rsid w:val="12D27542"/>
    <w:rsid w:val="18620B65"/>
    <w:rsid w:val="30BE3605"/>
    <w:rsid w:val="34DB3125"/>
    <w:rsid w:val="4B75F767"/>
    <w:rsid w:val="57B90E59"/>
    <w:rsid w:val="586A1585"/>
    <w:rsid w:val="621243C2"/>
    <w:rsid w:val="63719656"/>
    <w:rsid w:val="67BE20EB"/>
    <w:rsid w:val="7CFE4E51"/>
    <w:rsid w:val="BFFF996D"/>
    <w:rsid w:val="FFF6F7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66"/>
      <w:ind w:left="600"/>
      <w:outlineLvl w:val="1"/>
    </w:pPr>
    <w:rPr>
      <w:rFonts w:ascii="宋体" w:hAnsi="宋体" w:eastAsia="宋体" w:cs="宋体"/>
      <w:b/>
      <w:bCs/>
      <w:sz w:val="24"/>
      <w:szCs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4"/>
      <w:szCs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1421</Words>
  <Characters>1455</Characters>
  <TotalTime>5</TotalTime>
  <ScaleCrop>false</ScaleCrop>
  <LinksUpToDate>false</LinksUpToDate>
  <CharactersWithSpaces>1470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2022-01-25T15:19:00Z</dcterms:created>
  <dc:creator>minyu</dc:creator>
  <cp:lastModifiedBy>user</cp:lastModifiedBy>
  <cp:lastPrinted>2022-01-25T17:36:00Z</cp:lastPrinted>
  <dcterms:modified xsi:type="dcterms:W3CDTF">2026-02-11T17:07:47Z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2022-01-24T00:00:00Z</vt:filetime>
  </property>
  <property fmtid="{D5CDD505-2E9C-101B-9397-08002B2CF9AE}" pid="5" name="KSOProductBuildVer">
    <vt:lpwstr>2052-11.8.2.10386</vt:lpwstr>
  </property>
  <property fmtid="{D5CDD505-2E9C-101B-9397-08002B2CF9AE}" pid="6" name="ICV">
    <vt:lpwstr>4DB064319C024DECB3C0B1C444BA7C13_13</vt:lpwstr>
  </property>
  <property fmtid="{D5CDD505-2E9C-101B-9397-08002B2CF9AE}" pid="7" name="KSOTemplateDocerSaveRecord">
    <vt:lpwstr>eyJoZGlkIjoiNTNhYjY5OTdlOTFkMzgwOGViNWYzMzA4N2IxZjFlNjYiLCJ1c2VySWQiOiI0NjM0MTUyNTEifQ==</vt:lpwstr>
  </property>
</Properties>
</file>